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8D5" w:rsidRPr="000758D5" w:rsidRDefault="004C4BAD">
      <w:pPr>
        <w:rPr>
          <w:b/>
          <w:sz w:val="40"/>
          <w:szCs w:val="40"/>
        </w:rPr>
      </w:pPr>
      <w:r>
        <w:rPr>
          <w:b/>
          <w:noProof/>
          <w:sz w:val="24"/>
        </w:rPr>
        <mc:AlternateContent>
          <mc:Choice Requires="wps">
            <w:drawing>
              <wp:anchor distT="0" distB="0" distL="114300" distR="114300" simplePos="0" relativeHeight="251662848" behindDoc="0" locked="0" layoutInCell="1" allowOverlap="1" wp14:anchorId="205B4F19" wp14:editId="69F6476C">
                <wp:simplePos x="0" y="0"/>
                <wp:positionH relativeFrom="column">
                  <wp:posOffset>2847975</wp:posOffset>
                </wp:positionH>
                <wp:positionV relativeFrom="paragraph">
                  <wp:posOffset>295275</wp:posOffset>
                </wp:positionV>
                <wp:extent cx="4381500" cy="1524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B77" w:rsidRPr="00886ECA" w:rsidRDefault="009C2B77" w:rsidP="009C2B77">
                            <w:pPr>
                              <w:rPr>
                                <w:rFonts w:ascii="Times New Roman" w:hAnsi="Times New Roman"/>
                                <w:b/>
                                <w:sz w:val="24"/>
                              </w:rPr>
                            </w:pPr>
                            <w:r w:rsidRPr="00886ECA">
                              <w:rPr>
                                <w:rFonts w:ascii="Times New Roman" w:hAnsi="Times New Roman"/>
                                <w:b/>
                                <w:sz w:val="24"/>
                              </w:rPr>
                              <w:t xml:space="preserve">OR </w:t>
                            </w:r>
                            <w:r w:rsidR="00886ECA">
                              <w:rPr>
                                <w:rFonts w:ascii="Times New Roman" w:hAnsi="Times New Roman"/>
                                <w:b/>
                                <w:sz w:val="24"/>
                              </w:rPr>
                              <w:t>RETURN THE FORM IN PERSON</w:t>
                            </w:r>
                            <w:bookmarkStart w:id="0" w:name="_GoBack"/>
                            <w:bookmarkEnd w:id="0"/>
                            <w:r w:rsidRPr="00886ECA">
                              <w:rPr>
                                <w:rFonts w:ascii="Times New Roman" w:hAnsi="Times New Roman"/>
                                <w:b/>
                                <w:sz w:val="24"/>
                              </w:rPr>
                              <w:t>:</w:t>
                            </w:r>
                          </w:p>
                          <w:p w:rsidR="009C2B77" w:rsidRPr="004C4BAD" w:rsidRDefault="009C2B77" w:rsidP="009C2B77">
                            <w:pPr>
                              <w:rPr>
                                <w:rFonts w:ascii="Times New Roman" w:hAnsi="Times New Roman"/>
                                <w:sz w:val="24"/>
                              </w:rPr>
                            </w:pPr>
                            <w:r w:rsidRPr="004C4BAD">
                              <w:rPr>
                                <w:rFonts w:ascii="Times New Roman" w:hAnsi="Times New Roman"/>
                                <w:sz w:val="24"/>
                              </w:rPr>
                              <w:t>Public Records Coordinator</w:t>
                            </w:r>
                          </w:p>
                          <w:p w:rsidR="009C2B77" w:rsidRPr="004C4BAD" w:rsidRDefault="009C2B77" w:rsidP="009C2B77">
                            <w:pPr>
                              <w:rPr>
                                <w:rFonts w:ascii="Times New Roman" w:hAnsi="Times New Roman"/>
                                <w:b/>
                                <w:sz w:val="24"/>
                              </w:rPr>
                            </w:pPr>
                            <w:r w:rsidRPr="004C4BAD">
                              <w:rPr>
                                <w:rFonts w:ascii="Times New Roman" w:hAnsi="Times New Roman"/>
                                <w:sz w:val="24"/>
                              </w:rPr>
                              <w:t xml:space="preserve">227 North Bronough Street, Suite 2100 </w:t>
                            </w:r>
                            <w:r w:rsidRPr="004C4BAD">
                              <w:rPr>
                                <w:rFonts w:ascii="Times New Roman" w:hAnsi="Times New Roman"/>
                                <w:sz w:val="24"/>
                              </w:rPr>
                              <w:br/>
                              <w:t>Tallahassee, Florida 32301</w:t>
                            </w:r>
                          </w:p>
                          <w:p w:rsidR="009C2B77" w:rsidRPr="004C4BAD" w:rsidRDefault="009C2B77" w:rsidP="009C2B77">
                            <w:pPr>
                              <w:autoSpaceDE w:val="0"/>
                              <w:autoSpaceDN w:val="0"/>
                              <w:rPr>
                                <w:rFonts w:ascii="Times New Roman" w:hAnsi="Times New Roman"/>
                                <w:b/>
                                <w:sz w:val="24"/>
                              </w:rPr>
                            </w:pPr>
                            <w:r w:rsidRPr="004C4BAD">
                              <w:rPr>
                                <w:rStyle w:val="Hyperlink"/>
                                <w:rFonts w:ascii="Times New Roman" w:hAnsi="Times New Roman"/>
                                <w:b/>
                                <w:color w:val="auto"/>
                                <w:sz w:val="24"/>
                                <w:u w:val="none"/>
                              </w:rPr>
                              <w:t>Office Hours: Monday through Friday, 8 a.m. to 5</w:t>
                            </w:r>
                            <w:r w:rsidR="00AA0F80" w:rsidRPr="004C4BAD">
                              <w:rPr>
                                <w:rStyle w:val="Hyperlink"/>
                                <w:rFonts w:ascii="Times New Roman" w:hAnsi="Times New Roman"/>
                                <w:b/>
                                <w:color w:val="auto"/>
                                <w:sz w:val="24"/>
                                <w:u w:val="none"/>
                              </w:rPr>
                              <w:t xml:space="preserve"> </w:t>
                            </w:r>
                            <w:r w:rsidRPr="004C4BAD">
                              <w:rPr>
                                <w:rStyle w:val="Hyperlink"/>
                                <w:rFonts w:ascii="Times New Roman" w:hAnsi="Times New Roman"/>
                                <w:b/>
                                <w:color w:val="auto"/>
                                <w:sz w:val="24"/>
                                <w:u w:val="none"/>
                              </w:rPr>
                              <w:t>p.m., except state holidays</w:t>
                            </w:r>
                          </w:p>
                          <w:p w:rsidR="009C2B77" w:rsidRPr="004C4BAD" w:rsidRDefault="009C2B77" w:rsidP="009C2B77">
                            <w:pPr>
                              <w:autoSpaceDE w:val="0"/>
                              <w:autoSpaceDN w:val="0"/>
                              <w:rPr>
                                <w:rStyle w:val="Hyperlink"/>
                                <w:rFonts w:ascii="Times New Roman" w:hAnsi="Times New Roman"/>
                                <w:color w:val="0000FF"/>
                                <w:sz w:val="24"/>
                              </w:rPr>
                            </w:pPr>
                            <w:r w:rsidRPr="004C4BAD">
                              <w:rPr>
                                <w:rFonts w:ascii="Times New Roman" w:hAnsi="Times New Roman"/>
                                <w:b/>
                                <w:sz w:val="24"/>
                              </w:rPr>
                              <w:t>Website:</w:t>
                            </w:r>
                            <w:r w:rsidRPr="004C4BAD">
                              <w:rPr>
                                <w:rFonts w:ascii="Times New Roman" w:hAnsi="Times New Roman"/>
                                <w:sz w:val="24"/>
                              </w:rPr>
                              <w:t xml:space="preserve"> </w:t>
                            </w:r>
                            <w:hyperlink r:id="rId9" w:history="1">
                              <w:r w:rsidRPr="004C4BAD">
                                <w:rPr>
                                  <w:rStyle w:val="Hyperlink"/>
                                  <w:rFonts w:ascii="Times New Roman" w:hAnsi="Times New Roman"/>
                                  <w:sz w:val="24"/>
                                </w:rPr>
                                <w:t>https://www.justiceadmin.org</w:t>
                              </w:r>
                            </w:hyperlink>
                          </w:p>
                          <w:p w:rsidR="009C2B77" w:rsidRDefault="009C2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B4F19" id="_x0000_t202" coordsize="21600,21600" o:spt="202" path="m,l,21600r21600,l21600,xe">
                <v:stroke joinstyle="miter"/>
                <v:path gradientshapeok="t" o:connecttype="rect"/>
              </v:shapetype>
              <v:shape id="Text Box 4" o:spid="_x0000_s1026" type="#_x0000_t202" style="position:absolute;margin-left:224.25pt;margin-top:23.25pt;width:345pt;height:12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" fillcolor="white [3201]" stroked="f" strokeweight=".5pt">
                <v:textbox>
                  <w:txbxContent>
                    <w:p w:rsidR="009C2B77" w:rsidRPr="00886ECA" w:rsidRDefault="009C2B77" w:rsidP="009C2B77">
                      <w:pPr>
                        <w:rPr>
                          <w:rFonts w:ascii="Times New Roman" w:hAnsi="Times New Roman"/>
                          <w:b/>
                          <w:sz w:val="24"/>
                        </w:rPr>
                      </w:pPr>
                      <w:r w:rsidRPr="00886ECA">
                        <w:rPr>
                          <w:rFonts w:ascii="Times New Roman" w:hAnsi="Times New Roman"/>
                          <w:b/>
                          <w:sz w:val="24"/>
                        </w:rPr>
                        <w:t xml:space="preserve">OR </w:t>
                      </w:r>
                      <w:r w:rsidR="00886ECA">
                        <w:rPr>
                          <w:rFonts w:ascii="Times New Roman" w:hAnsi="Times New Roman"/>
                          <w:b/>
                          <w:sz w:val="24"/>
                        </w:rPr>
                        <w:t>RETURN THE FORM IN PERSON</w:t>
                      </w:r>
                      <w:bookmarkStart w:id="1" w:name="_GoBack"/>
                      <w:bookmarkEnd w:id="1"/>
                      <w:r w:rsidRPr="00886ECA">
                        <w:rPr>
                          <w:rFonts w:ascii="Times New Roman" w:hAnsi="Times New Roman"/>
                          <w:b/>
                          <w:sz w:val="24"/>
                        </w:rPr>
                        <w:t>:</w:t>
                      </w:r>
                    </w:p>
                    <w:p w:rsidR="009C2B77" w:rsidRPr="004C4BAD" w:rsidRDefault="009C2B77" w:rsidP="009C2B77">
                      <w:pPr>
                        <w:rPr>
                          <w:rFonts w:ascii="Times New Roman" w:hAnsi="Times New Roman"/>
                          <w:sz w:val="24"/>
                        </w:rPr>
                      </w:pPr>
                      <w:r w:rsidRPr="004C4BAD">
                        <w:rPr>
                          <w:rFonts w:ascii="Times New Roman" w:hAnsi="Times New Roman"/>
                          <w:sz w:val="24"/>
                        </w:rPr>
                        <w:t>Public Records Coordinator</w:t>
                      </w:r>
                    </w:p>
                    <w:p w:rsidR="009C2B77" w:rsidRPr="004C4BAD" w:rsidRDefault="009C2B77" w:rsidP="009C2B77">
                      <w:pPr>
                        <w:rPr>
                          <w:rFonts w:ascii="Times New Roman" w:hAnsi="Times New Roman"/>
                          <w:b/>
                          <w:sz w:val="24"/>
                        </w:rPr>
                      </w:pPr>
                      <w:r w:rsidRPr="004C4BAD">
                        <w:rPr>
                          <w:rFonts w:ascii="Times New Roman" w:hAnsi="Times New Roman"/>
                          <w:sz w:val="24"/>
                        </w:rPr>
                        <w:t xml:space="preserve">227 North Bronough Street, Suite 2100 </w:t>
                      </w:r>
                      <w:r w:rsidRPr="004C4BAD">
                        <w:rPr>
                          <w:rFonts w:ascii="Times New Roman" w:hAnsi="Times New Roman"/>
                          <w:sz w:val="24"/>
                        </w:rPr>
                        <w:br/>
                        <w:t>Tallahassee, Florida 32301</w:t>
                      </w:r>
                    </w:p>
                    <w:p w:rsidR="009C2B77" w:rsidRPr="004C4BAD" w:rsidRDefault="009C2B77" w:rsidP="009C2B77">
                      <w:pPr>
                        <w:autoSpaceDE w:val="0"/>
                        <w:autoSpaceDN w:val="0"/>
                        <w:rPr>
                          <w:rFonts w:ascii="Times New Roman" w:hAnsi="Times New Roman"/>
                          <w:b/>
                          <w:sz w:val="24"/>
                        </w:rPr>
                      </w:pPr>
                      <w:r w:rsidRPr="004C4BAD">
                        <w:rPr>
                          <w:rStyle w:val="Hyperlink"/>
                          <w:rFonts w:ascii="Times New Roman" w:hAnsi="Times New Roman"/>
                          <w:b/>
                          <w:color w:val="auto"/>
                          <w:sz w:val="24"/>
                          <w:u w:val="none"/>
                        </w:rPr>
                        <w:t>Office Hours: Monday through Friday, 8 a.m. to 5</w:t>
                      </w:r>
                      <w:r w:rsidR="00AA0F80" w:rsidRPr="004C4BAD">
                        <w:rPr>
                          <w:rStyle w:val="Hyperlink"/>
                          <w:rFonts w:ascii="Times New Roman" w:hAnsi="Times New Roman"/>
                          <w:b/>
                          <w:color w:val="auto"/>
                          <w:sz w:val="24"/>
                          <w:u w:val="none"/>
                        </w:rPr>
                        <w:t xml:space="preserve"> </w:t>
                      </w:r>
                      <w:r w:rsidRPr="004C4BAD">
                        <w:rPr>
                          <w:rStyle w:val="Hyperlink"/>
                          <w:rFonts w:ascii="Times New Roman" w:hAnsi="Times New Roman"/>
                          <w:b/>
                          <w:color w:val="auto"/>
                          <w:sz w:val="24"/>
                          <w:u w:val="none"/>
                        </w:rPr>
                        <w:t>p.m., except state holidays</w:t>
                      </w:r>
                    </w:p>
                    <w:p w:rsidR="009C2B77" w:rsidRPr="004C4BAD" w:rsidRDefault="009C2B77" w:rsidP="009C2B77">
                      <w:pPr>
                        <w:autoSpaceDE w:val="0"/>
                        <w:autoSpaceDN w:val="0"/>
                        <w:rPr>
                          <w:rStyle w:val="Hyperlink"/>
                          <w:rFonts w:ascii="Times New Roman" w:hAnsi="Times New Roman"/>
                          <w:color w:val="0000FF"/>
                          <w:sz w:val="24"/>
                        </w:rPr>
                      </w:pPr>
                      <w:r w:rsidRPr="004C4BAD">
                        <w:rPr>
                          <w:rFonts w:ascii="Times New Roman" w:hAnsi="Times New Roman"/>
                          <w:b/>
                          <w:sz w:val="24"/>
                        </w:rPr>
                        <w:t>Website:</w:t>
                      </w:r>
                      <w:r w:rsidRPr="004C4BAD">
                        <w:rPr>
                          <w:rFonts w:ascii="Times New Roman" w:hAnsi="Times New Roman"/>
                          <w:sz w:val="24"/>
                        </w:rPr>
                        <w:t xml:space="preserve"> </w:t>
                      </w:r>
                      <w:hyperlink r:id="rId10" w:history="1">
                        <w:r w:rsidRPr="004C4BAD">
                          <w:rPr>
                            <w:rStyle w:val="Hyperlink"/>
                            <w:rFonts w:ascii="Times New Roman" w:hAnsi="Times New Roman"/>
                            <w:sz w:val="24"/>
                          </w:rPr>
                          <w:t>https://www.justiceadmin.org</w:t>
                        </w:r>
                      </w:hyperlink>
                    </w:p>
                    <w:p w:rsidR="009C2B77" w:rsidRDefault="009C2B77"/>
                  </w:txbxContent>
                </v:textbox>
              </v:shape>
            </w:pict>
          </mc:Fallback>
        </mc:AlternateContent>
      </w:r>
      <w:r w:rsidR="00672B50" w:rsidRPr="000758D5">
        <w:rPr>
          <w:b/>
          <w:noProof/>
          <w:sz w:val="40"/>
          <w:szCs w:val="40"/>
        </w:rPr>
        <w:drawing>
          <wp:anchor distT="0" distB="0" distL="114300" distR="114300" simplePos="0" relativeHeight="251660800" behindDoc="0" locked="0" layoutInCell="1" allowOverlap="1" wp14:anchorId="413112D0" wp14:editId="12AB7FD2">
            <wp:simplePos x="0" y="0"/>
            <wp:positionH relativeFrom="margin">
              <wp:posOffset>-344805</wp:posOffset>
            </wp:positionH>
            <wp:positionV relativeFrom="paragraph">
              <wp:posOffset>-374650</wp:posOffset>
            </wp:positionV>
            <wp:extent cx="887730" cy="887730"/>
            <wp:effectExtent l="0" t="0" r="7620" b="762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87730" cy="887730"/>
                    </a:xfrm>
                    <a:prstGeom prst="rect">
                      <a:avLst/>
                    </a:prstGeom>
                    <a:noFill/>
                    <a:ln>
                      <a:noFill/>
                    </a:ln>
                  </pic:spPr>
                </pic:pic>
              </a:graphicData>
            </a:graphic>
          </wp:anchor>
        </w:drawing>
      </w:r>
      <w:r w:rsidR="00672B50">
        <w:rPr>
          <w:b/>
          <w:sz w:val="40"/>
          <w:szCs w:val="40"/>
        </w:rPr>
        <w:t xml:space="preserve">         </w:t>
      </w:r>
      <w:r w:rsidR="000758D5" w:rsidRPr="000758D5">
        <w:rPr>
          <w:b/>
          <w:sz w:val="40"/>
          <w:szCs w:val="40"/>
        </w:rPr>
        <w:t>Public Records Request</w:t>
      </w:r>
      <w:r w:rsidR="00FF1CE6">
        <w:rPr>
          <w:b/>
          <w:sz w:val="40"/>
          <w:szCs w:val="40"/>
        </w:rPr>
        <w:t xml:space="preserve"> </w:t>
      </w:r>
    </w:p>
    <w:p w:rsidR="009C2B77" w:rsidRDefault="009C2B77" w:rsidP="000758D5">
      <w:pPr>
        <w:rPr>
          <w:b/>
          <w:sz w:val="24"/>
        </w:rPr>
      </w:pPr>
      <w:r>
        <w:rPr>
          <w:b/>
          <w:noProof/>
          <w:sz w:val="24"/>
        </w:rPr>
        <mc:AlternateContent>
          <mc:Choice Requires="wps">
            <w:drawing>
              <wp:anchor distT="0" distB="0" distL="114300" distR="114300" simplePos="0" relativeHeight="251661824" behindDoc="0" locked="0" layoutInCell="1" allowOverlap="1">
                <wp:simplePos x="0" y="0"/>
                <wp:positionH relativeFrom="column">
                  <wp:posOffset>533400</wp:posOffset>
                </wp:positionH>
                <wp:positionV relativeFrom="paragraph">
                  <wp:posOffset>9525</wp:posOffset>
                </wp:positionV>
                <wp:extent cx="3381375" cy="15240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381375"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B77" w:rsidRPr="004C4BAD" w:rsidRDefault="009C2B77" w:rsidP="009C2B77">
                            <w:pPr>
                              <w:rPr>
                                <w:rFonts w:ascii="Times New Roman" w:hAnsi="Times New Roman"/>
                                <w:b/>
                                <w:sz w:val="24"/>
                              </w:rPr>
                            </w:pPr>
                            <w:r w:rsidRPr="004C4BAD">
                              <w:rPr>
                                <w:rFonts w:ascii="Times New Roman" w:hAnsi="Times New Roman"/>
                                <w:b/>
                                <w:sz w:val="24"/>
                              </w:rPr>
                              <w:t>SEND BY MAIL TO:</w:t>
                            </w:r>
                          </w:p>
                          <w:p w:rsidR="009C2B77" w:rsidRPr="004C4BAD" w:rsidRDefault="009C2B77" w:rsidP="009C2B77">
                            <w:pPr>
                              <w:rPr>
                                <w:rFonts w:ascii="Times New Roman" w:hAnsi="Times New Roman"/>
                                <w:sz w:val="24"/>
                              </w:rPr>
                            </w:pPr>
                            <w:r w:rsidRPr="004C4BAD">
                              <w:rPr>
                                <w:rFonts w:ascii="Times New Roman" w:hAnsi="Times New Roman"/>
                                <w:sz w:val="24"/>
                              </w:rPr>
                              <w:t>Public Records Coordinator</w:t>
                            </w:r>
                          </w:p>
                          <w:p w:rsidR="00886ECA" w:rsidRDefault="00886ECA" w:rsidP="00886ECA">
                            <w:pPr>
                              <w:rPr>
                                <w:rFonts w:ascii="Times New Roman" w:hAnsi="Times New Roman"/>
                                <w:sz w:val="24"/>
                              </w:rPr>
                            </w:pPr>
                            <w:r>
                              <w:rPr>
                                <w:rFonts w:ascii="Times New Roman" w:hAnsi="Times New Roman"/>
                                <w:sz w:val="24"/>
                              </w:rPr>
                              <w:t>227 North Bronough Street</w:t>
                            </w:r>
                            <w:r w:rsidRPr="004C4BAD">
                              <w:rPr>
                                <w:rFonts w:ascii="Times New Roman" w:hAnsi="Times New Roman"/>
                                <w:sz w:val="24"/>
                              </w:rPr>
                              <w:t xml:space="preserve"> </w:t>
                            </w:r>
                          </w:p>
                          <w:p w:rsidR="00886ECA" w:rsidRPr="004C4BAD" w:rsidRDefault="00886ECA" w:rsidP="00886ECA">
                            <w:pPr>
                              <w:rPr>
                                <w:rFonts w:ascii="Times New Roman" w:hAnsi="Times New Roman"/>
                                <w:b/>
                                <w:sz w:val="24"/>
                              </w:rPr>
                            </w:pPr>
                            <w:r w:rsidRPr="004C4BAD">
                              <w:rPr>
                                <w:rFonts w:ascii="Times New Roman" w:hAnsi="Times New Roman"/>
                                <w:sz w:val="24"/>
                              </w:rPr>
                              <w:t xml:space="preserve">Suite 2100 </w:t>
                            </w:r>
                            <w:r w:rsidRPr="004C4BAD">
                              <w:rPr>
                                <w:rFonts w:ascii="Times New Roman" w:hAnsi="Times New Roman"/>
                                <w:sz w:val="24"/>
                              </w:rPr>
                              <w:br/>
                              <w:t>Tallahassee, Florida 32301</w:t>
                            </w:r>
                          </w:p>
                          <w:p w:rsidR="000264C5" w:rsidRPr="004C4BAD" w:rsidRDefault="000264C5" w:rsidP="009C2B77">
                            <w:pPr>
                              <w:rPr>
                                <w:rFonts w:ascii="Times New Roman" w:hAnsi="Times New Roman"/>
                                <w:b/>
                                <w:sz w:val="24"/>
                              </w:rPr>
                            </w:pPr>
                            <w:r w:rsidRPr="004C4BAD">
                              <w:rPr>
                                <w:rFonts w:ascii="Times New Roman" w:hAnsi="Times New Roman"/>
                                <w:b/>
                                <w:sz w:val="24"/>
                              </w:rPr>
                              <w:t xml:space="preserve">Email: </w:t>
                            </w:r>
                          </w:p>
                          <w:p w:rsidR="000264C5" w:rsidRPr="004C4BAD" w:rsidRDefault="00886ECA" w:rsidP="009C2B77">
                            <w:pPr>
                              <w:rPr>
                                <w:rFonts w:ascii="Times New Roman" w:hAnsi="Times New Roman"/>
                                <w:sz w:val="24"/>
                              </w:rPr>
                            </w:pPr>
                            <w:hyperlink r:id="rId12" w:history="1">
                              <w:r w:rsidR="004C4BAD" w:rsidRPr="004C4BAD">
                                <w:rPr>
                                  <w:rStyle w:val="Hyperlink"/>
                                  <w:rFonts w:ascii="Times New Roman" w:hAnsi="Times New Roman"/>
                                  <w:sz w:val="24"/>
                                </w:rPr>
                                <w:t>publicrecords@justiceadmin.org</w:t>
                              </w:r>
                            </w:hyperlink>
                          </w:p>
                          <w:p w:rsidR="004C4BAD" w:rsidRPr="009C2B77" w:rsidRDefault="004C4BAD" w:rsidP="009C2B77">
                            <w:pP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2pt;margin-top:.75pt;width:266.25pt;height:1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" fillcolor="white [3201]" stroked="f" strokeweight=".5pt">
                <v:textbox>
                  <w:txbxContent>
                    <w:p w:rsidR="009C2B77" w:rsidRPr="004C4BAD" w:rsidRDefault="009C2B77" w:rsidP="009C2B77">
                      <w:pPr>
                        <w:rPr>
                          <w:rFonts w:ascii="Times New Roman" w:hAnsi="Times New Roman"/>
                          <w:b/>
                          <w:sz w:val="24"/>
                        </w:rPr>
                      </w:pPr>
                      <w:r w:rsidRPr="004C4BAD">
                        <w:rPr>
                          <w:rFonts w:ascii="Times New Roman" w:hAnsi="Times New Roman"/>
                          <w:b/>
                          <w:sz w:val="24"/>
                        </w:rPr>
                        <w:t>SEND BY MAIL TO:</w:t>
                      </w:r>
                    </w:p>
                    <w:p w:rsidR="009C2B77" w:rsidRPr="004C4BAD" w:rsidRDefault="009C2B77" w:rsidP="009C2B77">
                      <w:pPr>
                        <w:rPr>
                          <w:rFonts w:ascii="Times New Roman" w:hAnsi="Times New Roman"/>
                          <w:sz w:val="24"/>
                        </w:rPr>
                      </w:pPr>
                      <w:r w:rsidRPr="004C4BAD">
                        <w:rPr>
                          <w:rFonts w:ascii="Times New Roman" w:hAnsi="Times New Roman"/>
                          <w:sz w:val="24"/>
                        </w:rPr>
                        <w:t>Public Records Coordinator</w:t>
                      </w:r>
                    </w:p>
                    <w:p w:rsidR="00886ECA" w:rsidRDefault="00886ECA" w:rsidP="00886ECA">
                      <w:pPr>
                        <w:rPr>
                          <w:rFonts w:ascii="Times New Roman" w:hAnsi="Times New Roman"/>
                          <w:sz w:val="24"/>
                        </w:rPr>
                      </w:pPr>
                      <w:r>
                        <w:rPr>
                          <w:rFonts w:ascii="Times New Roman" w:hAnsi="Times New Roman"/>
                          <w:sz w:val="24"/>
                        </w:rPr>
                        <w:t>227 North Bronough Street</w:t>
                      </w:r>
                      <w:r w:rsidRPr="004C4BAD">
                        <w:rPr>
                          <w:rFonts w:ascii="Times New Roman" w:hAnsi="Times New Roman"/>
                          <w:sz w:val="24"/>
                        </w:rPr>
                        <w:t xml:space="preserve"> </w:t>
                      </w:r>
                    </w:p>
                    <w:p w:rsidR="00886ECA" w:rsidRPr="004C4BAD" w:rsidRDefault="00886ECA" w:rsidP="00886ECA">
                      <w:pPr>
                        <w:rPr>
                          <w:rFonts w:ascii="Times New Roman" w:hAnsi="Times New Roman"/>
                          <w:b/>
                          <w:sz w:val="24"/>
                        </w:rPr>
                      </w:pPr>
                      <w:r w:rsidRPr="004C4BAD">
                        <w:rPr>
                          <w:rFonts w:ascii="Times New Roman" w:hAnsi="Times New Roman"/>
                          <w:sz w:val="24"/>
                        </w:rPr>
                        <w:t xml:space="preserve">Suite 2100 </w:t>
                      </w:r>
                      <w:r w:rsidRPr="004C4BAD">
                        <w:rPr>
                          <w:rFonts w:ascii="Times New Roman" w:hAnsi="Times New Roman"/>
                          <w:sz w:val="24"/>
                        </w:rPr>
                        <w:br/>
                        <w:t>Tallahassee, Florida 32301</w:t>
                      </w:r>
                    </w:p>
                    <w:p w:rsidR="000264C5" w:rsidRPr="004C4BAD" w:rsidRDefault="000264C5" w:rsidP="009C2B77">
                      <w:pPr>
                        <w:rPr>
                          <w:rFonts w:ascii="Times New Roman" w:hAnsi="Times New Roman"/>
                          <w:b/>
                          <w:sz w:val="24"/>
                        </w:rPr>
                      </w:pPr>
                      <w:r w:rsidRPr="004C4BAD">
                        <w:rPr>
                          <w:rFonts w:ascii="Times New Roman" w:hAnsi="Times New Roman"/>
                          <w:b/>
                          <w:sz w:val="24"/>
                        </w:rPr>
                        <w:t xml:space="preserve">Email: </w:t>
                      </w:r>
                    </w:p>
                    <w:p w:rsidR="000264C5" w:rsidRPr="004C4BAD" w:rsidRDefault="00886ECA" w:rsidP="009C2B77">
                      <w:pPr>
                        <w:rPr>
                          <w:rFonts w:ascii="Times New Roman" w:hAnsi="Times New Roman"/>
                          <w:sz w:val="24"/>
                        </w:rPr>
                      </w:pPr>
                      <w:hyperlink r:id="rId13" w:history="1">
                        <w:r w:rsidR="004C4BAD" w:rsidRPr="004C4BAD">
                          <w:rPr>
                            <w:rStyle w:val="Hyperlink"/>
                            <w:rFonts w:ascii="Times New Roman" w:hAnsi="Times New Roman"/>
                            <w:sz w:val="24"/>
                          </w:rPr>
                          <w:t>publicrecords@justiceadmin.org</w:t>
                        </w:r>
                      </w:hyperlink>
                    </w:p>
                    <w:p w:rsidR="004C4BAD" w:rsidRPr="009C2B77" w:rsidRDefault="004C4BAD" w:rsidP="009C2B77">
                      <w:pPr>
                        <w:rPr>
                          <w:b/>
                          <w:sz w:val="24"/>
                        </w:rPr>
                      </w:pPr>
                    </w:p>
                  </w:txbxContent>
                </v:textbox>
              </v:shape>
            </w:pict>
          </mc:Fallback>
        </mc:AlternateContent>
      </w:r>
    </w:p>
    <w:p w:rsidR="009C2B77" w:rsidRDefault="009C2B77" w:rsidP="000758D5">
      <w:pPr>
        <w:rPr>
          <w:b/>
          <w:sz w:val="24"/>
        </w:rPr>
      </w:pPr>
    </w:p>
    <w:p w:rsidR="009C2B77" w:rsidRDefault="009C2B77" w:rsidP="000758D5">
      <w:pPr>
        <w:rPr>
          <w:b/>
          <w:sz w:val="24"/>
        </w:rPr>
      </w:pPr>
    </w:p>
    <w:p w:rsidR="009C2B77" w:rsidRDefault="009C2B77" w:rsidP="000758D5">
      <w:pPr>
        <w:rPr>
          <w:b/>
          <w:sz w:val="24"/>
        </w:rPr>
      </w:pPr>
    </w:p>
    <w:p w:rsidR="009C2B77" w:rsidRDefault="009C2B77" w:rsidP="000758D5">
      <w:pPr>
        <w:rPr>
          <w:b/>
          <w:sz w:val="24"/>
        </w:rPr>
      </w:pPr>
    </w:p>
    <w:p w:rsidR="009C2B77" w:rsidRDefault="009C2B77" w:rsidP="000758D5">
      <w:pPr>
        <w:rPr>
          <w:b/>
          <w:sz w:val="24"/>
        </w:rPr>
      </w:pPr>
    </w:p>
    <w:tbl>
      <w:tblPr>
        <w:tblpPr w:leftFromText="180" w:rightFromText="180" w:vertAnchor="text" w:horzAnchor="margin" w:tblpXSpec="center" w:tblpY="1"/>
        <w:tblW w:w="5839" w:type="pct"/>
        <w:tblCellMar>
          <w:left w:w="0" w:type="dxa"/>
          <w:right w:w="0" w:type="dxa"/>
        </w:tblCellMar>
        <w:tblLook w:val="04A0" w:firstRow="1" w:lastRow="0" w:firstColumn="1" w:lastColumn="0" w:noHBand="0" w:noVBand="1"/>
      </w:tblPr>
      <w:tblGrid>
        <w:gridCol w:w="7357"/>
        <w:gridCol w:w="5255"/>
      </w:tblGrid>
      <w:tr w:rsidR="00AA0F80" w:rsidRPr="004B0E51" w:rsidTr="00AA0F80">
        <w:trPr>
          <w:trHeight w:val="80"/>
        </w:trPr>
        <w:tc>
          <w:tcPr>
            <w:tcW w:w="7357" w:type="dxa"/>
          </w:tcPr>
          <w:p w:rsidR="00AA0F80" w:rsidRPr="004B0E51" w:rsidRDefault="00AA0F80" w:rsidP="00AA0F80">
            <w:pPr>
              <w:pStyle w:val="Heading1"/>
              <w:tabs>
                <w:tab w:val="left" w:pos="2805"/>
              </w:tabs>
            </w:pPr>
            <w:r>
              <w:tab/>
            </w:r>
          </w:p>
        </w:tc>
        <w:tc>
          <w:tcPr>
            <w:tcW w:w="5255" w:type="dxa"/>
          </w:tcPr>
          <w:p w:rsidR="00AA0F80" w:rsidRPr="004B0E51" w:rsidRDefault="00AA0F80" w:rsidP="00AA0F80">
            <w:pPr>
              <w:pStyle w:val="CompanyName"/>
            </w:pPr>
          </w:p>
        </w:tc>
      </w:tr>
    </w:tbl>
    <w:p w:rsidR="00350FE8" w:rsidRDefault="000758D5" w:rsidP="000758D5">
      <w:pPr>
        <w:pStyle w:val="Heading2"/>
        <w:tabs>
          <w:tab w:val="center" w:pos="5400"/>
          <w:tab w:val="right" w:pos="10800"/>
        </w:tabs>
        <w:jc w:val="left"/>
      </w:pPr>
      <w:r>
        <w:tab/>
      </w:r>
      <w:r w:rsidR="0078533F">
        <w:t>Cost Recovery Policy</w:t>
      </w:r>
      <w:r>
        <w:tab/>
      </w:r>
    </w:p>
    <w:p w:rsidR="0078533F" w:rsidRPr="0078533F" w:rsidRDefault="0078533F" w:rsidP="0078533F">
      <w:pPr>
        <w:rPr>
          <w:rFonts w:ascii="Cambria Math" w:hAnsi="Cambria Math" w:cs="Cambria Math"/>
          <w:vanish/>
          <w:sz w:val="24"/>
          <w:lang w:val="en"/>
        </w:rPr>
      </w:pPr>
    </w:p>
    <w:tbl>
      <w:tblPr>
        <w:tblW w:w="0" w:type="auto"/>
        <w:tblCellMar>
          <w:top w:w="15" w:type="dxa"/>
          <w:left w:w="15" w:type="dxa"/>
          <w:bottom w:w="15" w:type="dxa"/>
          <w:right w:w="15" w:type="dxa"/>
        </w:tblCellMar>
        <w:tblLook w:val="04A0" w:firstRow="1" w:lastRow="0" w:firstColumn="1" w:lastColumn="0" w:noHBand="0" w:noVBand="1"/>
      </w:tblPr>
      <w:tblGrid>
        <w:gridCol w:w="10800"/>
      </w:tblGrid>
      <w:tr w:rsidR="0078533F" w:rsidRPr="0078533F" w:rsidTr="0078533F">
        <w:tc>
          <w:tcPr>
            <w:tcW w:w="0" w:type="auto"/>
            <w:vAlign w:val="center"/>
            <w:hideMark/>
          </w:tcPr>
          <w:p w:rsidR="008C7BF4" w:rsidRDefault="008C7BF4" w:rsidP="00FA573B">
            <w:pPr>
              <w:spacing w:before="100" w:beforeAutospacing="1"/>
              <w:outlineLvl w:val="3"/>
              <w:rPr>
                <w:rFonts w:ascii="Cambria Math" w:hAnsi="Cambria Math" w:cs="Cambria Math"/>
                <w:sz w:val="24"/>
              </w:rPr>
            </w:pPr>
            <w:r w:rsidRPr="0078533F">
              <w:rPr>
                <w:rFonts w:ascii="Cambria Math" w:hAnsi="Cambria Math" w:cs="Cambria Math"/>
                <w:sz w:val="24"/>
              </w:rPr>
              <w:t>Upon receiving requests for public records, if applicable, the Justice Administrative Commission will provide an itemized estimate to the person initiating the request. The estimate will include the hours required, the estimated service charge for extensive labor, and actual duplicati</w:t>
            </w:r>
            <w:r w:rsidR="00D0400C">
              <w:rPr>
                <w:rFonts w:ascii="Cambria Math" w:hAnsi="Cambria Math" w:cs="Cambria Math"/>
                <w:sz w:val="24"/>
              </w:rPr>
              <w:t>o</w:t>
            </w:r>
            <w:r w:rsidRPr="0078533F">
              <w:rPr>
                <w:rFonts w:ascii="Cambria Math" w:hAnsi="Cambria Math" w:cs="Cambria Math"/>
                <w:sz w:val="24"/>
              </w:rPr>
              <w:t>n or other material costs.</w:t>
            </w:r>
          </w:p>
          <w:p w:rsidR="0078533F" w:rsidRDefault="00914B4E" w:rsidP="00154BC9">
            <w:pPr>
              <w:spacing w:before="100" w:beforeAutospacing="1"/>
              <w:outlineLvl w:val="3"/>
              <w:rPr>
                <w:rFonts w:ascii="Cambria Math" w:hAnsi="Cambria Math" w:cs="Cambria Math"/>
                <w:b/>
                <w:bCs/>
                <w:sz w:val="24"/>
              </w:rPr>
            </w:pPr>
            <w:r>
              <w:rPr>
                <w:rFonts w:ascii="Cambria Math" w:hAnsi="Cambria Math" w:cs="Cambria Math"/>
                <w:b/>
                <w:bCs/>
                <w:sz w:val="24"/>
              </w:rPr>
              <w:t>Fees:</w:t>
            </w:r>
          </w:p>
          <w:p w:rsidR="0078533F" w:rsidRPr="0078533F" w:rsidRDefault="0078533F" w:rsidP="00B82012">
            <w:pPr>
              <w:numPr>
                <w:ilvl w:val="0"/>
                <w:numId w:val="12"/>
              </w:numPr>
              <w:rPr>
                <w:rFonts w:ascii="Cambria Math" w:hAnsi="Cambria Math" w:cs="Cambria Math"/>
                <w:sz w:val="24"/>
              </w:rPr>
            </w:pPr>
            <w:r w:rsidRPr="0078533F">
              <w:rPr>
                <w:rFonts w:ascii="Cambria Math" w:hAnsi="Cambria Math" w:cs="Cambria Math"/>
                <w:sz w:val="24"/>
              </w:rPr>
              <w:t>A special service charge will be imposed if the nature or volume of public records requested to be inspected or copied is such as to require extensive use of information technology resources or extensive clerical or supervisory assistance by personnel of the agency involved, or both.</w:t>
            </w:r>
          </w:p>
          <w:p w:rsidR="0078533F" w:rsidRPr="0078533F" w:rsidRDefault="0078533F" w:rsidP="00B82012">
            <w:pPr>
              <w:numPr>
                <w:ilvl w:val="0"/>
                <w:numId w:val="13"/>
              </w:numPr>
              <w:rPr>
                <w:rFonts w:ascii="Cambria Math" w:hAnsi="Cambria Math" w:cs="Cambria Math"/>
                <w:sz w:val="24"/>
              </w:rPr>
            </w:pPr>
            <w:r w:rsidRPr="0078533F">
              <w:rPr>
                <w:rFonts w:ascii="Cambria Math" w:hAnsi="Cambria Math" w:cs="Cambria Math"/>
                <w:sz w:val="24"/>
              </w:rPr>
              <w:t>Clerical or supervisory assistance includes searching for and or locating the requested record</w:t>
            </w:r>
            <w:r w:rsidR="00063B35">
              <w:rPr>
                <w:rFonts w:ascii="Cambria Math" w:hAnsi="Cambria Math" w:cs="Cambria Math"/>
                <w:sz w:val="24"/>
              </w:rPr>
              <w:t>(s)</w:t>
            </w:r>
            <w:r w:rsidRPr="0078533F">
              <w:rPr>
                <w:rFonts w:ascii="Cambria Math" w:hAnsi="Cambria Math" w:cs="Cambria Math"/>
                <w:sz w:val="24"/>
              </w:rPr>
              <w:t xml:space="preserve">, reviewing for statutorily exempt information, </w:t>
            </w:r>
            <w:r w:rsidR="00063B35">
              <w:rPr>
                <w:rFonts w:ascii="Cambria Math" w:hAnsi="Cambria Math" w:cs="Cambria Math"/>
                <w:sz w:val="24"/>
              </w:rPr>
              <w:t>redaction</w:t>
            </w:r>
            <w:r w:rsidR="00063B35" w:rsidRPr="0078533F">
              <w:rPr>
                <w:rFonts w:ascii="Cambria Math" w:hAnsi="Cambria Math" w:cs="Cambria Math"/>
                <w:sz w:val="24"/>
              </w:rPr>
              <w:t xml:space="preserve"> </w:t>
            </w:r>
            <w:r w:rsidRPr="0078533F">
              <w:rPr>
                <w:rFonts w:ascii="Cambria Math" w:hAnsi="Cambria Math" w:cs="Cambria Math"/>
                <w:sz w:val="24"/>
              </w:rPr>
              <w:t xml:space="preserve">of statutorily exempt information, preparing, </w:t>
            </w:r>
            <w:r w:rsidR="00063B35">
              <w:rPr>
                <w:rFonts w:ascii="Cambria Math" w:hAnsi="Cambria Math" w:cs="Cambria Math"/>
                <w:sz w:val="24"/>
              </w:rPr>
              <w:t xml:space="preserve">and </w:t>
            </w:r>
            <w:r w:rsidRPr="0078533F">
              <w:rPr>
                <w:rFonts w:ascii="Cambria Math" w:hAnsi="Cambria Math" w:cs="Cambria Math"/>
                <w:sz w:val="24"/>
              </w:rPr>
              <w:t>copying the requested record(s).</w:t>
            </w:r>
          </w:p>
          <w:p w:rsidR="0078533F" w:rsidRPr="0078533F" w:rsidRDefault="0078533F" w:rsidP="00B82012">
            <w:pPr>
              <w:numPr>
                <w:ilvl w:val="0"/>
                <w:numId w:val="14"/>
              </w:numPr>
              <w:rPr>
                <w:rFonts w:ascii="Cambria Math" w:hAnsi="Cambria Math" w:cs="Cambria Math"/>
                <w:sz w:val="24"/>
              </w:rPr>
            </w:pPr>
            <w:r w:rsidRPr="0078533F">
              <w:rPr>
                <w:rFonts w:ascii="Cambria Math" w:hAnsi="Cambria Math" w:cs="Cambria Math"/>
                <w:sz w:val="24"/>
              </w:rPr>
              <w:t xml:space="preserve">A special service charge will be </w:t>
            </w:r>
            <w:r w:rsidR="00063B35">
              <w:rPr>
                <w:rFonts w:ascii="Cambria Math" w:hAnsi="Cambria Math" w:cs="Cambria Math"/>
                <w:sz w:val="24"/>
              </w:rPr>
              <w:t>charged</w:t>
            </w:r>
            <w:r w:rsidRPr="0078533F">
              <w:rPr>
                <w:rFonts w:ascii="Cambria Math" w:hAnsi="Cambria Math" w:cs="Cambria Math"/>
                <w:sz w:val="24"/>
              </w:rPr>
              <w:t xml:space="preserve"> if the nature or volume of the public records requested</w:t>
            </w:r>
            <w:r w:rsidR="00063B35">
              <w:rPr>
                <w:rFonts w:ascii="Cambria Math" w:hAnsi="Cambria Math" w:cs="Cambria Math"/>
                <w:sz w:val="24"/>
              </w:rPr>
              <w:t xml:space="preserve"> r</w:t>
            </w:r>
            <w:r w:rsidRPr="0078533F">
              <w:rPr>
                <w:rFonts w:ascii="Cambria Math" w:hAnsi="Cambria Math" w:cs="Cambria Math"/>
                <w:sz w:val="24"/>
              </w:rPr>
              <w:t>equires more than 1 hour of agency resources or greater than 100 pages of documentation.</w:t>
            </w:r>
          </w:p>
          <w:p w:rsidR="0078533F" w:rsidRPr="0078533F" w:rsidRDefault="0078533F" w:rsidP="00B82012">
            <w:pPr>
              <w:numPr>
                <w:ilvl w:val="0"/>
                <w:numId w:val="15"/>
              </w:numPr>
              <w:rPr>
                <w:rFonts w:ascii="Cambria Math" w:hAnsi="Cambria Math" w:cs="Cambria Math"/>
                <w:sz w:val="24"/>
              </w:rPr>
            </w:pPr>
            <w:r w:rsidRPr="0078533F">
              <w:rPr>
                <w:rFonts w:ascii="Cambria Math" w:hAnsi="Cambria Math" w:cs="Cambria Math"/>
                <w:sz w:val="24"/>
              </w:rPr>
              <w:t>The charge for clerical or supervisory resources will be no greater than the hourly rate, including benefits, of the lowest paid personnel capable of providing such services.</w:t>
            </w:r>
          </w:p>
          <w:p w:rsidR="0078533F" w:rsidRPr="0078533F" w:rsidRDefault="0078533F" w:rsidP="00B82012">
            <w:pPr>
              <w:numPr>
                <w:ilvl w:val="0"/>
                <w:numId w:val="17"/>
              </w:numPr>
              <w:rPr>
                <w:rFonts w:ascii="Cambria Math" w:hAnsi="Cambria Math" w:cs="Cambria Math"/>
                <w:sz w:val="24"/>
              </w:rPr>
            </w:pPr>
            <w:r w:rsidRPr="0078533F">
              <w:rPr>
                <w:rFonts w:ascii="Cambria Math" w:hAnsi="Cambria Math" w:cs="Cambria Math"/>
                <w:sz w:val="24"/>
              </w:rPr>
              <w:t xml:space="preserve">When documents can be sent by email, we will do so in the interest of efficiency and to minimize costs. In these cases we will only charge a service charge for extensive time. However, when a large volume of documents is requested and must therefore be </w:t>
            </w:r>
            <w:r w:rsidR="00063B35">
              <w:rPr>
                <w:rFonts w:ascii="Cambria Math" w:hAnsi="Cambria Math" w:cs="Cambria Math"/>
                <w:sz w:val="24"/>
              </w:rPr>
              <w:t>copied to</w:t>
            </w:r>
            <w:r w:rsidRPr="0078533F">
              <w:rPr>
                <w:rFonts w:ascii="Cambria Math" w:hAnsi="Cambria Math" w:cs="Cambria Math"/>
                <w:sz w:val="24"/>
              </w:rPr>
              <w:t xml:space="preserve"> a CD or DVD, the costs of those materials will be recovered.</w:t>
            </w:r>
          </w:p>
          <w:p w:rsidR="00B82012" w:rsidRDefault="0078533F" w:rsidP="00B82012">
            <w:pPr>
              <w:pStyle w:val="ListParagraph"/>
              <w:numPr>
                <w:ilvl w:val="0"/>
                <w:numId w:val="17"/>
              </w:numPr>
              <w:spacing w:after="0"/>
              <w:rPr>
                <w:rFonts w:ascii="Cambria Math" w:hAnsi="Cambria Math" w:cs="Cambria Math"/>
                <w:sz w:val="24"/>
              </w:rPr>
            </w:pPr>
            <w:r w:rsidRPr="00B82012">
              <w:rPr>
                <w:rFonts w:ascii="Cambria Math" w:hAnsi="Cambria Math" w:cs="Cambria Math"/>
                <w:sz w:val="24"/>
              </w:rPr>
              <w:t>If the record is readily available in electronic form, then we will copy onto</w:t>
            </w:r>
            <w:r w:rsidR="00063B35">
              <w:rPr>
                <w:rFonts w:ascii="Cambria Math" w:hAnsi="Cambria Math" w:cs="Cambria Math"/>
                <w:sz w:val="24"/>
              </w:rPr>
              <w:t xml:space="preserve"> a</w:t>
            </w:r>
            <w:r w:rsidRPr="00B82012">
              <w:rPr>
                <w:rFonts w:ascii="Cambria Math" w:hAnsi="Cambria Math" w:cs="Cambria Math"/>
                <w:sz w:val="24"/>
              </w:rPr>
              <w:t xml:space="preserve"> CD or DVD, as needed. You will be charged for the actual costs of the disk, not for the time to copy the documents onto the media.</w:t>
            </w:r>
          </w:p>
          <w:p w:rsidR="008C7BF4" w:rsidRDefault="0078533F" w:rsidP="00C538E2">
            <w:pPr>
              <w:pStyle w:val="ListParagraph"/>
              <w:numPr>
                <w:ilvl w:val="0"/>
                <w:numId w:val="0"/>
              </w:numPr>
              <w:spacing w:after="0"/>
              <w:ind w:left="720"/>
              <w:rPr>
                <w:rFonts w:ascii="Cambria Math" w:hAnsi="Cambria Math" w:cs="Cambria Math"/>
                <w:sz w:val="24"/>
              </w:rPr>
            </w:pPr>
            <w:r w:rsidRPr="00063B35">
              <w:rPr>
                <w:rFonts w:ascii="Cambria Math" w:hAnsi="Cambria Math" w:cs="Cambria Math"/>
                <w:sz w:val="24"/>
              </w:rPr>
              <w:t>If the cost for providing paper or electronic copies of records is less than $25.00, including postage and special service charges, the records will be provided at no charge</w:t>
            </w:r>
            <w:r w:rsidR="00063B35" w:rsidRPr="00063B35">
              <w:rPr>
                <w:rFonts w:ascii="Cambria Math" w:hAnsi="Cambria Math" w:cs="Cambria Math"/>
                <w:sz w:val="24"/>
              </w:rPr>
              <w:t>.</w:t>
            </w:r>
            <w:r w:rsidRPr="00063B35">
              <w:rPr>
                <w:rFonts w:ascii="Cambria Math" w:hAnsi="Cambria Math" w:cs="Cambria Math"/>
                <w:sz w:val="24"/>
              </w:rPr>
              <w:t xml:space="preserve"> </w:t>
            </w:r>
          </w:p>
          <w:p w:rsidR="00063B35" w:rsidRPr="00063B35" w:rsidRDefault="00063B35" w:rsidP="00C538E2">
            <w:pPr>
              <w:pStyle w:val="ListParagraph"/>
              <w:numPr>
                <w:ilvl w:val="0"/>
                <w:numId w:val="0"/>
              </w:numPr>
              <w:spacing w:after="0"/>
              <w:ind w:left="720"/>
              <w:rPr>
                <w:rFonts w:ascii="Cambria Math" w:hAnsi="Cambria Math" w:cs="Cambria Math"/>
                <w:sz w:val="24"/>
              </w:rPr>
            </w:pPr>
          </w:p>
          <w:p w:rsidR="008C7BF4" w:rsidRDefault="008C7BF4" w:rsidP="008C7BF4">
            <w:pPr>
              <w:outlineLvl w:val="3"/>
              <w:rPr>
                <w:rFonts w:ascii="Cambria Math" w:hAnsi="Cambria Math" w:cs="Cambria Math"/>
                <w:b/>
                <w:bCs/>
                <w:sz w:val="24"/>
              </w:rPr>
            </w:pPr>
            <w:r w:rsidRPr="0078533F">
              <w:rPr>
                <w:rFonts w:ascii="Cambria Math" w:hAnsi="Cambria Math" w:cs="Cambria Math"/>
                <w:b/>
                <w:bCs/>
                <w:sz w:val="24"/>
              </w:rPr>
              <w:t>Collecting Recovered Costs:</w:t>
            </w:r>
          </w:p>
          <w:p w:rsidR="00943660" w:rsidRPr="0078533F" w:rsidRDefault="00943660" w:rsidP="008C7BF4">
            <w:pPr>
              <w:outlineLvl w:val="3"/>
              <w:rPr>
                <w:rFonts w:ascii="Cambria Math" w:hAnsi="Cambria Math" w:cs="Cambria Math"/>
                <w:b/>
                <w:bCs/>
                <w:sz w:val="24"/>
              </w:rPr>
            </w:pPr>
          </w:p>
          <w:p w:rsidR="008C7BF4" w:rsidRPr="0078533F" w:rsidRDefault="008C7BF4" w:rsidP="008C7BF4">
            <w:pPr>
              <w:numPr>
                <w:ilvl w:val="0"/>
                <w:numId w:val="20"/>
              </w:numPr>
              <w:rPr>
                <w:rFonts w:ascii="Cambria Math" w:hAnsi="Cambria Math" w:cs="Cambria Math"/>
                <w:sz w:val="24"/>
              </w:rPr>
            </w:pPr>
            <w:r w:rsidRPr="0078533F">
              <w:rPr>
                <w:rFonts w:ascii="Cambria Math" w:hAnsi="Cambria Math" w:cs="Cambria Math"/>
                <w:sz w:val="24"/>
              </w:rPr>
              <w:t xml:space="preserve">If </w:t>
            </w:r>
            <w:r w:rsidR="00063B35">
              <w:rPr>
                <w:rFonts w:ascii="Cambria Math" w:hAnsi="Cambria Math" w:cs="Cambria Math"/>
                <w:sz w:val="24"/>
              </w:rPr>
              <w:t>a</w:t>
            </w:r>
            <w:r w:rsidRPr="0078533F">
              <w:rPr>
                <w:rFonts w:ascii="Cambria Math" w:hAnsi="Cambria Math" w:cs="Cambria Math"/>
                <w:sz w:val="24"/>
              </w:rPr>
              <w:t xml:space="preserve"> special service </w:t>
            </w:r>
            <w:r w:rsidR="00063B35">
              <w:rPr>
                <w:rFonts w:ascii="Cambria Math" w:hAnsi="Cambria Math" w:cs="Cambria Math"/>
                <w:sz w:val="24"/>
              </w:rPr>
              <w:t xml:space="preserve">charge is </w:t>
            </w:r>
            <w:r w:rsidR="0053226C">
              <w:rPr>
                <w:rFonts w:ascii="Cambria Math" w:hAnsi="Cambria Math" w:cs="Cambria Math"/>
                <w:sz w:val="24"/>
              </w:rPr>
              <w:t>imposed, the requesto</w:t>
            </w:r>
            <w:r w:rsidRPr="0078533F">
              <w:rPr>
                <w:rFonts w:ascii="Cambria Math" w:hAnsi="Cambria Math" w:cs="Cambria Math"/>
                <w:sz w:val="24"/>
              </w:rPr>
              <w:t xml:space="preserve">r will be </w:t>
            </w:r>
            <w:r w:rsidR="00D0400C">
              <w:rPr>
                <w:rFonts w:ascii="Cambria Math" w:hAnsi="Cambria Math" w:cs="Cambria Math"/>
                <w:sz w:val="24"/>
              </w:rPr>
              <w:t xml:space="preserve">provided an </w:t>
            </w:r>
            <w:r w:rsidRPr="0078533F">
              <w:rPr>
                <w:rFonts w:ascii="Cambria Math" w:hAnsi="Cambria Math" w:cs="Cambria Math"/>
                <w:sz w:val="24"/>
              </w:rPr>
              <w:t>estimate</w:t>
            </w:r>
            <w:r w:rsidR="00D0400C">
              <w:rPr>
                <w:rFonts w:ascii="Cambria Math" w:hAnsi="Cambria Math" w:cs="Cambria Math"/>
                <w:sz w:val="24"/>
              </w:rPr>
              <w:t xml:space="preserve"> of the</w:t>
            </w:r>
            <w:r w:rsidRPr="0078533F">
              <w:rPr>
                <w:rFonts w:ascii="Cambria Math" w:hAnsi="Cambria Math" w:cs="Cambria Math"/>
                <w:sz w:val="24"/>
              </w:rPr>
              <w:t xml:space="preserve"> costs.</w:t>
            </w:r>
          </w:p>
          <w:p w:rsidR="008C7BF4" w:rsidRPr="0078533F" w:rsidRDefault="008C7BF4" w:rsidP="008C7BF4">
            <w:pPr>
              <w:numPr>
                <w:ilvl w:val="0"/>
                <w:numId w:val="21"/>
              </w:numPr>
              <w:rPr>
                <w:rFonts w:ascii="Cambria Math" w:hAnsi="Cambria Math" w:cs="Cambria Math"/>
                <w:sz w:val="24"/>
              </w:rPr>
            </w:pPr>
            <w:r w:rsidRPr="0078533F">
              <w:rPr>
                <w:rFonts w:ascii="Cambria Math" w:hAnsi="Cambria Math" w:cs="Cambria Math"/>
                <w:sz w:val="24"/>
              </w:rPr>
              <w:t>Payment will be collected before documents are copied, reviewed, redacted, or otherwise processed if their production meets the threshold for extensive time or material costs.</w:t>
            </w:r>
          </w:p>
          <w:p w:rsidR="008C7BF4" w:rsidRPr="0078533F" w:rsidRDefault="008C7BF4" w:rsidP="008C7BF4">
            <w:pPr>
              <w:numPr>
                <w:ilvl w:val="0"/>
                <w:numId w:val="22"/>
              </w:numPr>
              <w:rPr>
                <w:rFonts w:ascii="Cambria Math" w:hAnsi="Cambria Math" w:cs="Cambria Math"/>
                <w:sz w:val="24"/>
              </w:rPr>
            </w:pPr>
            <w:r w:rsidRPr="0078533F">
              <w:rPr>
                <w:rFonts w:ascii="Cambria Math" w:hAnsi="Cambria Math" w:cs="Cambria Math"/>
                <w:sz w:val="24"/>
              </w:rPr>
              <w:t xml:space="preserve">If the actual costs incurred </w:t>
            </w:r>
            <w:r w:rsidR="0053226C">
              <w:rPr>
                <w:rFonts w:ascii="Cambria Math" w:hAnsi="Cambria Math" w:cs="Cambria Math"/>
                <w:sz w:val="24"/>
              </w:rPr>
              <w:t>is</w:t>
            </w:r>
            <w:r w:rsidRPr="0078533F">
              <w:rPr>
                <w:rFonts w:ascii="Cambria Math" w:hAnsi="Cambria Math" w:cs="Cambria Math"/>
                <w:sz w:val="24"/>
              </w:rPr>
              <w:t xml:space="preserve"> less </w:t>
            </w:r>
            <w:r w:rsidR="0053226C">
              <w:rPr>
                <w:rFonts w:ascii="Cambria Math" w:hAnsi="Cambria Math" w:cs="Cambria Math"/>
                <w:sz w:val="24"/>
              </w:rPr>
              <w:t>than the estimate</w:t>
            </w:r>
            <w:r w:rsidRPr="0078533F">
              <w:rPr>
                <w:rFonts w:ascii="Cambria Math" w:hAnsi="Cambria Math" w:cs="Cambria Math"/>
                <w:sz w:val="24"/>
              </w:rPr>
              <w:t xml:space="preserve">, the overpayment </w:t>
            </w:r>
            <w:r w:rsidR="0053226C">
              <w:rPr>
                <w:rFonts w:ascii="Cambria Math" w:hAnsi="Cambria Math" w:cs="Cambria Math"/>
                <w:sz w:val="24"/>
              </w:rPr>
              <w:t>will be refunded to the requesto</w:t>
            </w:r>
            <w:r w:rsidRPr="0078533F">
              <w:rPr>
                <w:rFonts w:ascii="Cambria Math" w:hAnsi="Cambria Math" w:cs="Cambria Math"/>
                <w:sz w:val="24"/>
              </w:rPr>
              <w:t xml:space="preserve">r. </w:t>
            </w:r>
            <w:r w:rsidR="0053226C">
              <w:rPr>
                <w:rFonts w:ascii="Cambria Math" w:hAnsi="Cambria Math" w:cs="Cambria Math"/>
                <w:sz w:val="24"/>
              </w:rPr>
              <w:t xml:space="preserve">Before the requested documents, if actual cost is in excess of the estimate, the requestor will be required to remit additional monies. </w:t>
            </w:r>
          </w:p>
          <w:p w:rsidR="008C7BF4" w:rsidRDefault="0053226C" w:rsidP="008C7BF4">
            <w:pPr>
              <w:numPr>
                <w:ilvl w:val="0"/>
                <w:numId w:val="23"/>
              </w:numPr>
              <w:rPr>
                <w:rFonts w:ascii="Cambria Math" w:hAnsi="Cambria Math" w:cs="Cambria Math"/>
                <w:sz w:val="24"/>
              </w:rPr>
            </w:pPr>
            <w:r>
              <w:rPr>
                <w:rFonts w:ascii="Cambria Math" w:hAnsi="Cambria Math" w:cs="Cambria Math"/>
                <w:sz w:val="24"/>
              </w:rPr>
              <w:t>In the event the request0</w:t>
            </w:r>
            <w:r w:rsidR="008C7BF4" w:rsidRPr="0078533F">
              <w:rPr>
                <w:rFonts w:ascii="Cambria Math" w:hAnsi="Cambria Math" w:cs="Cambria Math"/>
                <w:sz w:val="24"/>
              </w:rPr>
              <w:t xml:space="preserve">r fails to </w:t>
            </w:r>
            <w:r>
              <w:rPr>
                <w:rFonts w:ascii="Cambria Math" w:hAnsi="Cambria Math" w:cs="Cambria Math"/>
                <w:sz w:val="24"/>
              </w:rPr>
              <w:t xml:space="preserve">pay the </w:t>
            </w:r>
            <w:r w:rsidR="008C7BF4" w:rsidRPr="0078533F">
              <w:rPr>
                <w:rFonts w:ascii="Cambria Math" w:hAnsi="Cambria Math" w:cs="Cambria Math"/>
                <w:sz w:val="24"/>
              </w:rPr>
              <w:t>cost</w:t>
            </w:r>
            <w:r>
              <w:rPr>
                <w:rFonts w:ascii="Cambria Math" w:hAnsi="Cambria Math" w:cs="Cambria Math"/>
                <w:sz w:val="24"/>
              </w:rPr>
              <w:t>(</w:t>
            </w:r>
            <w:r w:rsidR="008C7BF4" w:rsidRPr="0078533F">
              <w:rPr>
                <w:rFonts w:ascii="Cambria Math" w:hAnsi="Cambria Math" w:cs="Cambria Math"/>
                <w:sz w:val="24"/>
              </w:rPr>
              <w:t>s</w:t>
            </w:r>
            <w:r>
              <w:rPr>
                <w:rFonts w:ascii="Cambria Math" w:hAnsi="Cambria Math" w:cs="Cambria Math"/>
                <w:sz w:val="24"/>
              </w:rPr>
              <w:t>),</w:t>
            </w:r>
            <w:r w:rsidR="008C7BF4" w:rsidRPr="0078533F">
              <w:rPr>
                <w:rFonts w:ascii="Cambria Math" w:hAnsi="Cambria Math" w:cs="Cambria Math"/>
                <w:sz w:val="24"/>
              </w:rPr>
              <w:t xml:space="preserve"> the requested public records will not be released.</w:t>
            </w:r>
          </w:p>
          <w:p w:rsidR="008C7BF4" w:rsidRPr="00943660" w:rsidRDefault="008C7BF4" w:rsidP="008C7BF4">
            <w:pPr>
              <w:pStyle w:val="ListParagraph"/>
              <w:numPr>
                <w:ilvl w:val="0"/>
                <w:numId w:val="0"/>
              </w:numPr>
              <w:spacing w:after="0"/>
              <w:ind w:left="720"/>
              <w:rPr>
                <w:rFonts w:ascii="Cambria Math" w:hAnsi="Cambria Math" w:cs="Cambria Math"/>
                <w:sz w:val="16"/>
              </w:rPr>
            </w:pPr>
          </w:p>
        </w:tc>
      </w:tr>
    </w:tbl>
    <w:p w:rsidR="0078533F" w:rsidRPr="0078533F" w:rsidRDefault="0078533F" w:rsidP="0078533F">
      <w:pPr>
        <w:rPr>
          <w:rFonts w:ascii="Cambria Math" w:hAnsi="Cambria Math" w:cs="Cambria Math"/>
          <w:vanish/>
          <w:sz w:val="24"/>
          <w:lang w:val="en"/>
        </w:rPr>
      </w:pPr>
    </w:p>
    <w:p w:rsidR="0078533F" w:rsidRPr="0078533F" w:rsidRDefault="0078533F" w:rsidP="0078533F">
      <w:pPr>
        <w:rPr>
          <w:rFonts w:ascii="Cambria Math" w:hAnsi="Cambria Math" w:cs="Cambria Math"/>
          <w:vanish/>
          <w:sz w:val="24"/>
          <w:lang w:val="en"/>
        </w:rPr>
      </w:pPr>
    </w:p>
    <w:tbl>
      <w:tblPr>
        <w:tblW w:w="0" w:type="auto"/>
        <w:tblCellMar>
          <w:top w:w="15" w:type="dxa"/>
          <w:left w:w="15" w:type="dxa"/>
          <w:bottom w:w="15" w:type="dxa"/>
          <w:right w:w="15" w:type="dxa"/>
        </w:tblCellMar>
        <w:tblLook w:val="04A0" w:firstRow="1" w:lastRow="0" w:firstColumn="1" w:lastColumn="0" w:noHBand="0" w:noVBand="1"/>
      </w:tblPr>
      <w:tblGrid>
        <w:gridCol w:w="9830"/>
      </w:tblGrid>
      <w:tr w:rsidR="0078533F" w:rsidRPr="0078533F" w:rsidTr="008736FA">
        <w:trPr>
          <w:trHeight w:val="1272"/>
        </w:trPr>
        <w:tc>
          <w:tcPr>
            <w:tcW w:w="0" w:type="auto"/>
            <w:vAlign w:val="center"/>
            <w:hideMark/>
          </w:tcPr>
          <w:p w:rsidR="0078533F" w:rsidRPr="0078533F" w:rsidRDefault="0078533F" w:rsidP="0078533F">
            <w:pPr>
              <w:spacing w:before="100" w:beforeAutospacing="1" w:after="100" w:afterAutospacing="1"/>
              <w:outlineLvl w:val="3"/>
              <w:rPr>
                <w:rFonts w:ascii="Cambria Math" w:hAnsi="Cambria Math" w:cs="Cambria Math"/>
                <w:b/>
                <w:bCs/>
                <w:sz w:val="24"/>
              </w:rPr>
            </w:pPr>
            <w:r w:rsidRPr="0078533F">
              <w:rPr>
                <w:rFonts w:ascii="Cambria Math" w:hAnsi="Cambria Math" w:cs="Cambria Math"/>
                <w:b/>
                <w:bCs/>
                <w:sz w:val="24"/>
              </w:rPr>
              <w:t>Material Costs:</w:t>
            </w:r>
          </w:p>
          <w:p w:rsidR="0078533F" w:rsidRPr="0078533F" w:rsidRDefault="0078533F" w:rsidP="0078533F">
            <w:pPr>
              <w:spacing w:before="100" w:beforeAutospacing="1" w:after="100" w:afterAutospacing="1"/>
              <w:rPr>
                <w:rFonts w:ascii="Cambria Math" w:hAnsi="Cambria Math" w:cs="Cambria Math"/>
                <w:sz w:val="24"/>
              </w:rPr>
            </w:pPr>
            <w:r w:rsidRPr="0078533F">
              <w:rPr>
                <w:rFonts w:ascii="Cambria Math" w:hAnsi="Cambria Math" w:cs="Cambria Math"/>
                <w:sz w:val="24"/>
              </w:rPr>
              <w:t>One-sided Copy: $ 0.15 per page</w:t>
            </w:r>
            <w:r w:rsidRPr="0078533F">
              <w:rPr>
                <w:rFonts w:ascii="Cambria Math" w:hAnsi="Cambria Math" w:cs="Cambria Math"/>
                <w:sz w:val="24"/>
              </w:rPr>
              <w:br/>
              <w:t>Double-sided copy: $ 0.20 per page</w:t>
            </w:r>
            <w:r w:rsidRPr="0078533F">
              <w:rPr>
                <w:rFonts w:ascii="Cambria Math" w:hAnsi="Cambria Math" w:cs="Cambria Math"/>
                <w:sz w:val="24"/>
              </w:rPr>
              <w:br/>
              <w:t>CD-ROM/DVD: $1.00 each</w:t>
            </w:r>
            <w:r w:rsidRPr="0078533F">
              <w:rPr>
                <w:rFonts w:ascii="Cambria Math" w:hAnsi="Cambria Math" w:cs="Cambria Math"/>
                <w:sz w:val="24"/>
              </w:rPr>
              <w:br/>
              <w:t>Packaging and shipping charges: Estimated costs may be changed to reflect actual cost incurred.</w:t>
            </w:r>
          </w:p>
        </w:tc>
      </w:tr>
    </w:tbl>
    <w:p w:rsidR="0078533F" w:rsidRPr="0078533F" w:rsidRDefault="0078533F" w:rsidP="0078533F">
      <w:pPr>
        <w:rPr>
          <w:rFonts w:ascii="Cambria Math" w:hAnsi="Cambria Math" w:cs="Cambria Math"/>
          <w:vanish/>
          <w:sz w:val="24"/>
          <w:lang w:val="en"/>
        </w:rPr>
      </w:pPr>
    </w:p>
    <w:tbl>
      <w:tblPr>
        <w:tblW w:w="0" w:type="auto"/>
        <w:tblCellMar>
          <w:top w:w="15" w:type="dxa"/>
          <w:left w:w="15" w:type="dxa"/>
          <w:bottom w:w="15" w:type="dxa"/>
          <w:right w:w="15" w:type="dxa"/>
        </w:tblCellMar>
        <w:tblLook w:val="04A0" w:firstRow="1" w:lastRow="0" w:firstColumn="1" w:lastColumn="0" w:noHBand="0" w:noVBand="1"/>
      </w:tblPr>
      <w:tblGrid>
        <w:gridCol w:w="10800"/>
      </w:tblGrid>
      <w:tr w:rsidR="0078533F" w:rsidRPr="0078533F" w:rsidTr="0078533F">
        <w:tc>
          <w:tcPr>
            <w:tcW w:w="0" w:type="auto"/>
            <w:vAlign w:val="center"/>
            <w:hideMark/>
          </w:tcPr>
          <w:p w:rsidR="008C7BF4" w:rsidRDefault="0078533F" w:rsidP="008C7BF4">
            <w:pPr>
              <w:outlineLvl w:val="3"/>
              <w:rPr>
                <w:rFonts w:ascii="Cambria Math" w:hAnsi="Cambria Math" w:cs="Cambria Math"/>
                <w:b/>
                <w:bCs/>
                <w:sz w:val="24"/>
              </w:rPr>
            </w:pPr>
            <w:r>
              <w:rPr>
                <w:rFonts w:ascii="Cambria Math" w:hAnsi="Cambria Math" w:cs="Cambria Math"/>
                <w:sz w:val="24"/>
              </w:rPr>
              <w:br/>
            </w:r>
            <w:r w:rsidR="008C7BF4" w:rsidRPr="0078533F">
              <w:rPr>
                <w:rFonts w:ascii="Cambria Math" w:hAnsi="Cambria Math" w:cs="Cambria Math"/>
                <w:b/>
                <w:bCs/>
                <w:sz w:val="24"/>
              </w:rPr>
              <w:t>Reducing Costs and Limiting Charges:</w:t>
            </w:r>
          </w:p>
          <w:p w:rsidR="00943660" w:rsidRPr="0078533F" w:rsidRDefault="00943660" w:rsidP="008C7BF4">
            <w:pPr>
              <w:outlineLvl w:val="3"/>
              <w:rPr>
                <w:rFonts w:ascii="Cambria Math" w:hAnsi="Cambria Math" w:cs="Cambria Math"/>
                <w:b/>
                <w:bCs/>
                <w:sz w:val="24"/>
              </w:rPr>
            </w:pPr>
          </w:p>
          <w:p w:rsidR="008C7BF4" w:rsidRPr="0078533F" w:rsidRDefault="008C7BF4" w:rsidP="008C7BF4">
            <w:pPr>
              <w:numPr>
                <w:ilvl w:val="0"/>
                <w:numId w:val="24"/>
              </w:numPr>
              <w:rPr>
                <w:rFonts w:ascii="Cambria Math" w:hAnsi="Cambria Math" w:cs="Cambria Math"/>
                <w:sz w:val="24"/>
              </w:rPr>
            </w:pPr>
            <w:r w:rsidRPr="0078533F">
              <w:rPr>
                <w:rFonts w:ascii="Cambria Math" w:hAnsi="Cambria Math" w:cs="Cambria Math"/>
                <w:sz w:val="24"/>
              </w:rPr>
              <w:t xml:space="preserve">Labor costs can be reduced significantly if requests include </w:t>
            </w:r>
            <w:r w:rsidR="00063B35">
              <w:rPr>
                <w:rFonts w:ascii="Cambria Math" w:hAnsi="Cambria Math" w:cs="Cambria Math"/>
                <w:sz w:val="24"/>
              </w:rPr>
              <w:t xml:space="preserve">specific </w:t>
            </w:r>
            <w:r w:rsidRPr="0078533F">
              <w:rPr>
                <w:rFonts w:ascii="Cambria Math" w:hAnsi="Cambria Math" w:cs="Cambria Math"/>
                <w:sz w:val="24"/>
              </w:rPr>
              <w:t xml:space="preserve">keywords </w:t>
            </w:r>
            <w:r w:rsidR="00063B35">
              <w:rPr>
                <w:rFonts w:ascii="Cambria Math" w:hAnsi="Cambria Math" w:cs="Cambria Math"/>
                <w:sz w:val="24"/>
              </w:rPr>
              <w:t xml:space="preserve">and timeframes </w:t>
            </w:r>
            <w:r w:rsidRPr="0078533F">
              <w:rPr>
                <w:rFonts w:ascii="Cambria Math" w:hAnsi="Cambria Math" w:cs="Cambria Math"/>
                <w:sz w:val="24"/>
              </w:rPr>
              <w:t>as opposed to “all documents or emails.” Similarly, narrowing a request to certain individuals or divisions can greatly reduce the use of extensive labor.</w:t>
            </w:r>
          </w:p>
          <w:p w:rsidR="008C7BF4" w:rsidRPr="0078533F" w:rsidRDefault="008C7BF4" w:rsidP="008C7BF4">
            <w:pPr>
              <w:numPr>
                <w:ilvl w:val="0"/>
                <w:numId w:val="25"/>
              </w:numPr>
              <w:rPr>
                <w:rFonts w:ascii="Cambria Math" w:hAnsi="Cambria Math" w:cs="Cambria Math"/>
                <w:sz w:val="24"/>
              </w:rPr>
            </w:pPr>
            <w:r w:rsidRPr="0078533F">
              <w:rPr>
                <w:rFonts w:ascii="Cambria Math" w:hAnsi="Cambria Math" w:cs="Cambria Math"/>
                <w:sz w:val="24"/>
              </w:rPr>
              <w:t xml:space="preserve">We will </w:t>
            </w:r>
            <w:r w:rsidR="00063B35">
              <w:rPr>
                <w:rFonts w:ascii="Cambria Math" w:hAnsi="Cambria Math" w:cs="Cambria Math"/>
                <w:sz w:val="24"/>
              </w:rPr>
              <w:t>advise</w:t>
            </w:r>
            <w:r w:rsidRPr="0078533F">
              <w:rPr>
                <w:rFonts w:ascii="Cambria Math" w:hAnsi="Cambria Math" w:cs="Cambria Math"/>
                <w:sz w:val="24"/>
              </w:rPr>
              <w:t xml:space="preserve"> direct you </w:t>
            </w:r>
            <w:r w:rsidR="002D0882">
              <w:rPr>
                <w:rFonts w:ascii="Cambria Math" w:hAnsi="Cambria Math" w:cs="Cambria Math"/>
                <w:sz w:val="24"/>
              </w:rPr>
              <w:t>of</w:t>
            </w:r>
            <w:r w:rsidRPr="0078533F">
              <w:rPr>
                <w:rFonts w:ascii="Cambria Math" w:hAnsi="Cambria Math" w:cs="Cambria Math"/>
                <w:sz w:val="24"/>
              </w:rPr>
              <w:t xml:space="preserve"> free, online sources whenever possible.</w:t>
            </w:r>
          </w:p>
          <w:p w:rsidR="008C7BF4" w:rsidRDefault="008C7BF4" w:rsidP="008C7BF4">
            <w:pPr>
              <w:numPr>
                <w:ilvl w:val="0"/>
                <w:numId w:val="26"/>
              </w:numPr>
              <w:rPr>
                <w:rFonts w:ascii="Cambria Math" w:hAnsi="Cambria Math" w:cs="Cambria Math"/>
                <w:sz w:val="24"/>
              </w:rPr>
            </w:pPr>
            <w:r w:rsidRPr="0078533F">
              <w:rPr>
                <w:rFonts w:ascii="Cambria Math" w:hAnsi="Cambria Math" w:cs="Cambria Math"/>
                <w:sz w:val="24"/>
              </w:rPr>
              <w:t>Consider refining your request for documents to provide better results and reduce unnecessary or duplicative costs.</w:t>
            </w:r>
          </w:p>
          <w:p w:rsidR="003E3523" w:rsidRDefault="003E3523" w:rsidP="003E3523">
            <w:pPr>
              <w:pStyle w:val="Heading2"/>
            </w:pPr>
            <w:r>
              <w:t>Request Form</w:t>
            </w:r>
          </w:p>
          <w:p w:rsidR="003E3523" w:rsidRDefault="003E3523" w:rsidP="003E3523">
            <w:pPr>
              <w:pStyle w:val="NormalWeb"/>
              <w:rPr>
                <w:lang w:val="en"/>
              </w:rPr>
            </w:pPr>
            <w:r>
              <w:rPr>
                <w:lang w:val="en"/>
              </w:rPr>
              <w:t xml:space="preserve">Pursuant to Chapter 119, Florida Statutes, </w:t>
            </w:r>
            <w:r w:rsidRPr="00A44117">
              <w:rPr>
                <w:b/>
                <w:u w:val="single"/>
                <w:lang w:val="en"/>
              </w:rPr>
              <w:t>no fields are required</w:t>
            </w:r>
            <w:r>
              <w:rPr>
                <w:lang w:val="en"/>
              </w:rPr>
              <w:t xml:space="preserve">; however, </w:t>
            </w:r>
            <w:r w:rsidRPr="00CE1608">
              <w:rPr>
                <w:b/>
                <w:u w:val="single"/>
                <w:lang w:val="en"/>
              </w:rPr>
              <w:t>if you choose to make a public records request using this form,</w:t>
            </w:r>
            <w:r>
              <w:rPr>
                <w:lang w:val="en"/>
              </w:rPr>
              <w:t xml:space="preserve"> please provide at least one method of contact, with a subject and detailed request. </w:t>
            </w:r>
          </w:p>
          <w:p w:rsidR="003E3523" w:rsidRPr="0078533F" w:rsidRDefault="003E3523" w:rsidP="00063B35">
            <w:pPr>
              <w:pStyle w:val="NormalWeb"/>
              <w:rPr>
                <w:lang w:val="en"/>
              </w:rPr>
            </w:pPr>
            <w:r>
              <w:rPr>
                <w:lang w:val="en"/>
              </w:rPr>
              <w:t xml:space="preserve">In order to help us provide you the best response to your request, please carefully consider </w:t>
            </w:r>
            <w:r w:rsidR="00063B35">
              <w:rPr>
                <w:lang w:val="en"/>
              </w:rPr>
              <w:t>providing specific</w:t>
            </w:r>
            <w:r>
              <w:rPr>
                <w:lang w:val="en"/>
              </w:rPr>
              <w:t xml:space="preserve"> information. </w:t>
            </w:r>
            <w:r w:rsidR="00D0400C">
              <w:rPr>
                <w:lang w:val="en"/>
              </w:rPr>
              <w:t xml:space="preserve"> Please know that </w:t>
            </w:r>
            <w:r>
              <w:rPr>
                <w:lang w:val="en"/>
              </w:rPr>
              <w:t xml:space="preserve">broad requests can take longer to fulfill and may become costly for the requester. </w:t>
            </w:r>
          </w:p>
        </w:tc>
      </w:tr>
    </w:tbl>
    <w:p w:rsidR="007150D0" w:rsidRDefault="0078533F" w:rsidP="007150D0">
      <w:pPr>
        <w:pStyle w:val="Heading2"/>
      </w:pPr>
      <w:r>
        <w:t>Contact Details</w:t>
      </w:r>
    </w:p>
    <w:tbl>
      <w:tblPr>
        <w:tblW w:w="5022" w:type="pct"/>
        <w:tblLayout w:type="fixed"/>
        <w:tblCellMar>
          <w:left w:w="0" w:type="dxa"/>
          <w:right w:w="0" w:type="dxa"/>
        </w:tblCellMar>
        <w:tblLook w:val="0000" w:firstRow="0" w:lastRow="0" w:firstColumn="0" w:lastColumn="0" w:noHBand="0" w:noVBand="0"/>
      </w:tblPr>
      <w:tblGrid>
        <w:gridCol w:w="1744"/>
        <w:gridCol w:w="17"/>
        <w:gridCol w:w="9087"/>
      </w:tblGrid>
      <w:tr w:rsidR="008704D2" w:rsidRPr="0080425E" w:rsidTr="00445EA9">
        <w:trPr>
          <w:trHeight w:val="437"/>
        </w:trPr>
        <w:tc>
          <w:tcPr>
            <w:tcW w:w="1761" w:type="dxa"/>
            <w:gridSpan w:val="2"/>
            <w:vAlign w:val="bottom"/>
          </w:tcPr>
          <w:p w:rsidR="008704D2" w:rsidRPr="000758D5" w:rsidRDefault="008704D2" w:rsidP="007150D0">
            <w:pPr>
              <w:rPr>
                <w:b/>
              </w:rPr>
            </w:pPr>
            <w:r w:rsidRPr="000758D5">
              <w:rPr>
                <w:b/>
              </w:rPr>
              <w:t>Name:</w:t>
            </w:r>
          </w:p>
        </w:tc>
        <w:tc>
          <w:tcPr>
            <w:tcW w:w="9086" w:type="dxa"/>
            <w:vAlign w:val="bottom"/>
          </w:tcPr>
          <w:p w:rsidR="008704D2" w:rsidRPr="005114CE" w:rsidRDefault="008704D2" w:rsidP="00617C65">
            <w:pPr>
              <w:pStyle w:val="FieldText"/>
            </w:pPr>
          </w:p>
        </w:tc>
      </w:tr>
      <w:tr w:rsidR="008704D2" w:rsidRPr="0080425E" w:rsidTr="00445EA9">
        <w:trPr>
          <w:trHeight w:val="437"/>
        </w:trPr>
        <w:tc>
          <w:tcPr>
            <w:tcW w:w="1744" w:type="dxa"/>
            <w:vAlign w:val="bottom"/>
          </w:tcPr>
          <w:p w:rsidR="008704D2" w:rsidRPr="000758D5" w:rsidRDefault="008704D2" w:rsidP="007150D0">
            <w:pPr>
              <w:rPr>
                <w:b/>
              </w:rPr>
            </w:pPr>
            <w:r w:rsidRPr="000758D5">
              <w:rPr>
                <w:b/>
              </w:rPr>
              <w:t>Organization:</w:t>
            </w:r>
          </w:p>
        </w:tc>
        <w:tc>
          <w:tcPr>
            <w:tcW w:w="9103" w:type="dxa"/>
            <w:gridSpan w:val="2"/>
            <w:tcBorders>
              <w:top w:val="single" w:sz="4" w:space="0" w:color="404040" w:themeColor="text1" w:themeTint="BF"/>
              <w:bottom w:val="single" w:sz="4" w:space="0" w:color="404040" w:themeColor="text1" w:themeTint="BF"/>
            </w:tcBorders>
            <w:vAlign w:val="bottom"/>
          </w:tcPr>
          <w:p w:rsidR="008704D2" w:rsidRPr="005114CE" w:rsidRDefault="008704D2" w:rsidP="00A0390C">
            <w:pPr>
              <w:pStyle w:val="FieldText"/>
            </w:pPr>
          </w:p>
        </w:tc>
      </w:tr>
      <w:tr w:rsidR="008704D2" w:rsidRPr="0080425E" w:rsidTr="00445EA9">
        <w:trPr>
          <w:trHeight w:val="437"/>
        </w:trPr>
        <w:tc>
          <w:tcPr>
            <w:tcW w:w="1744" w:type="dxa"/>
            <w:vAlign w:val="bottom"/>
          </w:tcPr>
          <w:p w:rsidR="008704D2" w:rsidRPr="000758D5" w:rsidRDefault="008704D2" w:rsidP="007150D0">
            <w:pPr>
              <w:rPr>
                <w:b/>
              </w:rPr>
            </w:pPr>
            <w:r w:rsidRPr="000758D5">
              <w:rPr>
                <w:b/>
              </w:rPr>
              <w:t>Street:</w:t>
            </w:r>
          </w:p>
        </w:tc>
        <w:tc>
          <w:tcPr>
            <w:tcW w:w="9103" w:type="dxa"/>
            <w:gridSpan w:val="2"/>
            <w:tcBorders>
              <w:top w:val="single" w:sz="4" w:space="0" w:color="404040" w:themeColor="text1" w:themeTint="BF"/>
              <w:bottom w:val="single" w:sz="4" w:space="0" w:color="404040" w:themeColor="text1" w:themeTint="BF"/>
            </w:tcBorders>
            <w:vAlign w:val="bottom"/>
          </w:tcPr>
          <w:p w:rsidR="008704D2" w:rsidRPr="005114CE" w:rsidRDefault="008704D2" w:rsidP="00A0390C">
            <w:pPr>
              <w:pStyle w:val="FieldText"/>
            </w:pPr>
          </w:p>
        </w:tc>
      </w:tr>
      <w:tr w:rsidR="008704D2" w:rsidRPr="0080425E" w:rsidTr="00445EA9">
        <w:trPr>
          <w:trHeight w:val="437"/>
        </w:trPr>
        <w:tc>
          <w:tcPr>
            <w:tcW w:w="1744" w:type="dxa"/>
            <w:vAlign w:val="bottom"/>
          </w:tcPr>
          <w:p w:rsidR="008704D2" w:rsidRPr="000758D5" w:rsidRDefault="008704D2" w:rsidP="007150D0">
            <w:pPr>
              <w:rPr>
                <w:b/>
              </w:rPr>
            </w:pPr>
            <w:r w:rsidRPr="000758D5">
              <w:rPr>
                <w:b/>
              </w:rPr>
              <w:lastRenderedPageBreak/>
              <w:t>City:</w:t>
            </w:r>
          </w:p>
        </w:tc>
        <w:tc>
          <w:tcPr>
            <w:tcW w:w="9103" w:type="dxa"/>
            <w:gridSpan w:val="2"/>
            <w:tcBorders>
              <w:top w:val="single" w:sz="4" w:space="0" w:color="404040" w:themeColor="text1" w:themeTint="BF"/>
              <w:bottom w:val="single" w:sz="4" w:space="0" w:color="404040" w:themeColor="text1" w:themeTint="BF"/>
            </w:tcBorders>
            <w:vAlign w:val="bottom"/>
          </w:tcPr>
          <w:p w:rsidR="008704D2" w:rsidRPr="005114CE" w:rsidRDefault="008704D2" w:rsidP="00A0390C">
            <w:pPr>
              <w:pStyle w:val="FieldText"/>
            </w:pPr>
          </w:p>
        </w:tc>
      </w:tr>
      <w:tr w:rsidR="008704D2" w:rsidRPr="0080425E" w:rsidTr="00445EA9">
        <w:trPr>
          <w:trHeight w:val="437"/>
        </w:trPr>
        <w:tc>
          <w:tcPr>
            <w:tcW w:w="1744" w:type="dxa"/>
            <w:vAlign w:val="bottom"/>
          </w:tcPr>
          <w:p w:rsidR="008704D2" w:rsidRPr="000758D5" w:rsidRDefault="008704D2" w:rsidP="007150D0">
            <w:pPr>
              <w:rPr>
                <w:b/>
              </w:rPr>
            </w:pPr>
            <w:r w:rsidRPr="000758D5">
              <w:rPr>
                <w:b/>
              </w:rPr>
              <w:t>State:</w:t>
            </w:r>
          </w:p>
        </w:tc>
        <w:tc>
          <w:tcPr>
            <w:tcW w:w="9103" w:type="dxa"/>
            <w:gridSpan w:val="2"/>
            <w:tcBorders>
              <w:top w:val="single" w:sz="4" w:space="0" w:color="404040" w:themeColor="text1" w:themeTint="BF"/>
              <w:bottom w:val="single" w:sz="4" w:space="0" w:color="404040" w:themeColor="text1" w:themeTint="BF"/>
            </w:tcBorders>
            <w:vAlign w:val="bottom"/>
          </w:tcPr>
          <w:p w:rsidR="008704D2" w:rsidRPr="00501B78" w:rsidRDefault="008704D2" w:rsidP="00501B78">
            <w:pPr>
              <w:pStyle w:val="FieldText"/>
              <w:rPr>
                <w:b w:val="0"/>
                <w:szCs w:val="24"/>
              </w:rPr>
            </w:pPr>
          </w:p>
        </w:tc>
      </w:tr>
      <w:tr w:rsidR="008704D2" w:rsidRPr="0080425E" w:rsidTr="00445EA9">
        <w:trPr>
          <w:trHeight w:val="437"/>
        </w:trPr>
        <w:tc>
          <w:tcPr>
            <w:tcW w:w="1744" w:type="dxa"/>
            <w:vAlign w:val="bottom"/>
          </w:tcPr>
          <w:p w:rsidR="008704D2" w:rsidRPr="000758D5" w:rsidRDefault="008704D2" w:rsidP="007150D0">
            <w:pPr>
              <w:rPr>
                <w:b/>
              </w:rPr>
            </w:pPr>
            <w:r w:rsidRPr="000758D5">
              <w:rPr>
                <w:b/>
              </w:rPr>
              <w:t>Zip:</w:t>
            </w:r>
          </w:p>
        </w:tc>
        <w:tc>
          <w:tcPr>
            <w:tcW w:w="9103" w:type="dxa"/>
            <w:gridSpan w:val="2"/>
            <w:tcBorders>
              <w:top w:val="single" w:sz="4" w:space="0" w:color="404040" w:themeColor="text1" w:themeTint="BF"/>
              <w:bottom w:val="single" w:sz="4" w:space="0" w:color="404040" w:themeColor="text1" w:themeTint="BF"/>
            </w:tcBorders>
            <w:vAlign w:val="bottom"/>
          </w:tcPr>
          <w:p w:rsidR="008704D2" w:rsidRDefault="008704D2" w:rsidP="00A0390C">
            <w:pPr>
              <w:pStyle w:val="FieldText"/>
            </w:pPr>
          </w:p>
        </w:tc>
      </w:tr>
      <w:tr w:rsidR="008704D2" w:rsidRPr="0080425E" w:rsidTr="00197CF4">
        <w:trPr>
          <w:trHeight w:val="485"/>
        </w:trPr>
        <w:tc>
          <w:tcPr>
            <w:tcW w:w="1744" w:type="dxa"/>
            <w:vAlign w:val="bottom"/>
          </w:tcPr>
          <w:p w:rsidR="00197CF4" w:rsidRDefault="00197CF4" w:rsidP="007150D0">
            <w:pPr>
              <w:rPr>
                <w:b/>
              </w:rPr>
            </w:pPr>
          </w:p>
          <w:p w:rsidR="00197CF4" w:rsidRDefault="008704D2" w:rsidP="007150D0">
            <w:pPr>
              <w:rPr>
                <w:b/>
              </w:rPr>
            </w:pPr>
            <w:r w:rsidRPr="000758D5">
              <w:rPr>
                <w:b/>
              </w:rPr>
              <w:t>Email:</w:t>
            </w:r>
          </w:p>
          <w:p w:rsidR="00197CF4" w:rsidRPr="000758D5" w:rsidRDefault="00197CF4" w:rsidP="007150D0">
            <w:pPr>
              <w:rPr>
                <w:b/>
              </w:rPr>
            </w:pPr>
          </w:p>
        </w:tc>
        <w:tc>
          <w:tcPr>
            <w:tcW w:w="9103" w:type="dxa"/>
            <w:gridSpan w:val="2"/>
            <w:tcBorders>
              <w:top w:val="single" w:sz="4" w:space="0" w:color="404040" w:themeColor="text1" w:themeTint="BF"/>
              <w:bottom w:val="single" w:sz="4" w:space="0" w:color="404040" w:themeColor="text1" w:themeTint="BF"/>
            </w:tcBorders>
            <w:vAlign w:val="bottom"/>
          </w:tcPr>
          <w:p w:rsidR="008704D2" w:rsidRDefault="008704D2" w:rsidP="00A0390C">
            <w:pPr>
              <w:pStyle w:val="FieldText"/>
            </w:pPr>
          </w:p>
        </w:tc>
      </w:tr>
      <w:tr w:rsidR="008704D2" w:rsidRPr="0080425E" w:rsidTr="00445EA9">
        <w:trPr>
          <w:trHeight w:val="437"/>
        </w:trPr>
        <w:tc>
          <w:tcPr>
            <w:tcW w:w="1744" w:type="dxa"/>
            <w:vAlign w:val="bottom"/>
          </w:tcPr>
          <w:p w:rsidR="008704D2" w:rsidRDefault="008704D2" w:rsidP="007150D0">
            <w:pPr>
              <w:rPr>
                <w:b/>
              </w:rPr>
            </w:pPr>
            <w:r w:rsidRPr="000758D5">
              <w:rPr>
                <w:b/>
              </w:rPr>
              <w:t>Phone No.</w:t>
            </w:r>
          </w:p>
          <w:p w:rsidR="00197CF4" w:rsidRPr="000758D5" w:rsidRDefault="00197CF4" w:rsidP="007150D0">
            <w:pPr>
              <w:rPr>
                <w:b/>
              </w:rPr>
            </w:pPr>
          </w:p>
        </w:tc>
        <w:tc>
          <w:tcPr>
            <w:tcW w:w="9103" w:type="dxa"/>
            <w:gridSpan w:val="2"/>
            <w:tcBorders>
              <w:top w:val="single" w:sz="4" w:space="0" w:color="404040" w:themeColor="text1" w:themeTint="BF"/>
              <w:bottom w:val="single" w:sz="4" w:space="0" w:color="404040" w:themeColor="text1" w:themeTint="BF"/>
            </w:tcBorders>
            <w:vAlign w:val="bottom"/>
          </w:tcPr>
          <w:p w:rsidR="008704D2" w:rsidRDefault="008704D2" w:rsidP="00A0390C">
            <w:pPr>
              <w:pStyle w:val="FieldText"/>
            </w:pPr>
          </w:p>
        </w:tc>
      </w:tr>
    </w:tbl>
    <w:p w:rsidR="007150D0" w:rsidRDefault="0078533F" w:rsidP="007150D0">
      <w:pPr>
        <w:pStyle w:val="Heading2"/>
      </w:pPr>
      <w:r>
        <w:t>Request Details</w:t>
      </w:r>
    </w:p>
    <w:tbl>
      <w:tblPr>
        <w:tblStyle w:val="TableGrid"/>
        <w:tblW w:w="10800" w:type="dxa"/>
        <w:tblLook w:val="04A0" w:firstRow="1" w:lastRow="0" w:firstColumn="1" w:lastColumn="0" w:noHBand="0" w:noVBand="1"/>
      </w:tblPr>
      <w:tblGrid>
        <w:gridCol w:w="3780"/>
        <w:gridCol w:w="7020"/>
      </w:tblGrid>
      <w:tr w:rsidR="00501B78" w:rsidTr="00445EA9">
        <w:trPr>
          <w:trHeight w:val="358"/>
        </w:trPr>
        <w:tc>
          <w:tcPr>
            <w:tcW w:w="3780" w:type="dxa"/>
            <w:tcBorders>
              <w:top w:val="nil"/>
              <w:left w:val="nil"/>
              <w:bottom w:val="nil"/>
              <w:right w:val="nil"/>
            </w:tcBorders>
            <w:vAlign w:val="bottom"/>
          </w:tcPr>
          <w:p w:rsidR="00501B78" w:rsidRPr="000758D5" w:rsidRDefault="000758D5" w:rsidP="00FA573B">
            <w:pPr>
              <w:rPr>
                <w:b/>
              </w:rPr>
            </w:pPr>
            <w:r w:rsidRPr="000758D5">
              <w:rPr>
                <w:b/>
              </w:rPr>
              <w:t xml:space="preserve">Date </w:t>
            </w:r>
            <w:r w:rsidR="00FA573B">
              <w:rPr>
                <w:b/>
              </w:rPr>
              <w:t>Filed</w:t>
            </w:r>
            <w:r w:rsidR="00501B78" w:rsidRPr="000758D5">
              <w:rPr>
                <w:b/>
              </w:rPr>
              <w:t>:</w:t>
            </w:r>
          </w:p>
        </w:tc>
        <w:tc>
          <w:tcPr>
            <w:tcW w:w="7020" w:type="dxa"/>
            <w:tcBorders>
              <w:top w:val="nil"/>
              <w:left w:val="nil"/>
              <w:bottom w:val="single" w:sz="4" w:space="0" w:color="auto"/>
              <w:right w:val="nil"/>
            </w:tcBorders>
            <w:vAlign w:val="bottom"/>
          </w:tcPr>
          <w:p w:rsidR="00501B78" w:rsidRDefault="00501B78" w:rsidP="00501B78">
            <w:pPr>
              <w:pStyle w:val="FieldText"/>
            </w:pPr>
          </w:p>
        </w:tc>
      </w:tr>
      <w:tr w:rsidR="000758D5" w:rsidTr="00445EA9">
        <w:trPr>
          <w:trHeight w:val="358"/>
        </w:trPr>
        <w:tc>
          <w:tcPr>
            <w:tcW w:w="3780" w:type="dxa"/>
            <w:tcBorders>
              <w:top w:val="nil"/>
              <w:left w:val="nil"/>
              <w:bottom w:val="nil"/>
              <w:right w:val="nil"/>
            </w:tcBorders>
            <w:vAlign w:val="bottom"/>
          </w:tcPr>
          <w:p w:rsidR="000758D5" w:rsidRPr="000758D5" w:rsidRDefault="000758D5" w:rsidP="00CC6BB1">
            <w:pPr>
              <w:rPr>
                <w:b/>
              </w:rPr>
            </w:pPr>
            <w:r>
              <w:rPr>
                <w:b/>
              </w:rPr>
              <w:t>Subject:</w:t>
            </w:r>
          </w:p>
        </w:tc>
        <w:tc>
          <w:tcPr>
            <w:tcW w:w="7020" w:type="dxa"/>
            <w:tcBorders>
              <w:top w:val="nil"/>
              <w:left w:val="nil"/>
              <w:bottom w:val="single" w:sz="4" w:space="0" w:color="auto"/>
              <w:right w:val="nil"/>
            </w:tcBorders>
            <w:vAlign w:val="bottom"/>
          </w:tcPr>
          <w:p w:rsidR="000758D5" w:rsidRDefault="000758D5" w:rsidP="00501B78">
            <w:pPr>
              <w:pStyle w:val="FieldText"/>
            </w:pPr>
          </w:p>
        </w:tc>
      </w:tr>
      <w:tr w:rsidR="00501B78" w:rsidTr="00445EA9">
        <w:trPr>
          <w:trHeight w:val="665"/>
        </w:trPr>
        <w:tc>
          <w:tcPr>
            <w:tcW w:w="3780" w:type="dxa"/>
            <w:tcBorders>
              <w:top w:val="nil"/>
              <w:left w:val="nil"/>
              <w:bottom w:val="nil"/>
              <w:right w:val="nil"/>
            </w:tcBorders>
            <w:vAlign w:val="bottom"/>
          </w:tcPr>
          <w:p w:rsidR="00501B78" w:rsidRDefault="00D327FE" w:rsidP="00CC6BB1">
            <w:r>
              <w:rPr>
                <w:b/>
              </w:rPr>
              <w:t>Date Range of the Records R</w:t>
            </w:r>
            <w:r w:rsidR="008704D2" w:rsidRPr="000758D5">
              <w:rPr>
                <w:b/>
              </w:rPr>
              <w:t>equested</w:t>
            </w:r>
            <w:r w:rsidR="008704D2">
              <w:t xml:space="preserve"> (e.g., from7/1/10-6/30/11):</w:t>
            </w:r>
          </w:p>
        </w:tc>
        <w:tc>
          <w:tcPr>
            <w:tcW w:w="7020" w:type="dxa"/>
            <w:tcBorders>
              <w:top w:val="single" w:sz="4" w:space="0" w:color="auto"/>
              <w:left w:val="nil"/>
              <w:bottom w:val="single" w:sz="4" w:space="0" w:color="auto"/>
              <w:right w:val="nil"/>
            </w:tcBorders>
            <w:vAlign w:val="bottom"/>
          </w:tcPr>
          <w:p w:rsidR="00501B78" w:rsidRDefault="00501B78" w:rsidP="00501B78">
            <w:pPr>
              <w:pStyle w:val="FieldText"/>
            </w:pPr>
          </w:p>
        </w:tc>
      </w:tr>
      <w:tr w:rsidR="00501B78" w:rsidTr="00445EA9">
        <w:trPr>
          <w:trHeight w:val="358"/>
        </w:trPr>
        <w:tc>
          <w:tcPr>
            <w:tcW w:w="3780" w:type="dxa"/>
            <w:tcBorders>
              <w:top w:val="nil"/>
              <w:left w:val="nil"/>
              <w:bottom w:val="nil"/>
              <w:right w:val="nil"/>
            </w:tcBorders>
          </w:tcPr>
          <w:p w:rsidR="00501B78" w:rsidRDefault="00243337" w:rsidP="00CC6BB1">
            <w:r w:rsidRPr="00243337">
              <w:rPr>
                <w:b/>
              </w:rPr>
              <w:t>Detail:</w:t>
            </w:r>
            <w:r>
              <w:br/>
              <w:t>Please provide as much detail as possible about the record(s) being requested:</w:t>
            </w:r>
          </w:p>
        </w:tc>
        <w:tc>
          <w:tcPr>
            <w:tcW w:w="7020" w:type="dxa"/>
            <w:tcBorders>
              <w:top w:val="nil"/>
              <w:left w:val="nil"/>
              <w:bottom w:val="nil"/>
              <w:right w:val="nil"/>
            </w:tcBorders>
            <w:vAlign w:val="bottom"/>
          </w:tcPr>
          <w:p w:rsidR="00501B78" w:rsidRDefault="00501B78" w:rsidP="00501B78">
            <w:pPr>
              <w:pStyle w:val="FieldText"/>
            </w:pPr>
          </w:p>
        </w:tc>
      </w:tr>
      <w:tr w:rsidR="008704D2" w:rsidTr="008704D2">
        <w:trPr>
          <w:trHeight w:val="431"/>
        </w:trPr>
        <w:tc>
          <w:tcPr>
            <w:tcW w:w="10800" w:type="dxa"/>
            <w:gridSpan w:val="2"/>
            <w:tcBorders>
              <w:top w:val="nil"/>
              <w:left w:val="nil"/>
              <w:bottom w:val="single" w:sz="4" w:space="0" w:color="auto"/>
              <w:right w:val="nil"/>
            </w:tcBorders>
            <w:vAlign w:val="bottom"/>
          </w:tcPr>
          <w:p w:rsidR="008704D2" w:rsidRDefault="008704D2" w:rsidP="00501B78">
            <w:pPr>
              <w:pStyle w:val="FieldText"/>
            </w:pPr>
          </w:p>
          <w:p w:rsidR="00243337" w:rsidRPr="00243337" w:rsidRDefault="00243337" w:rsidP="00243337"/>
        </w:tc>
      </w:tr>
      <w:tr w:rsidR="008704D2" w:rsidTr="008704D2">
        <w:trPr>
          <w:trHeight w:val="431"/>
        </w:trPr>
        <w:tc>
          <w:tcPr>
            <w:tcW w:w="10800" w:type="dxa"/>
            <w:gridSpan w:val="2"/>
            <w:tcBorders>
              <w:top w:val="single" w:sz="4" w:space="0" w:color="auto"/>
              <w:left w:val="nil"/>
              <w:bottom w:val="single" w:sz="4" w:space="0" w:color="auto"/>
              <w:right w:val="nil"/>
            </w:tcBorders>
            <w:vAlign w:val="bottom"/>
          </w:tcPr>
          <w:p w:rsidR="008704D2" w:rsidRDefault="008704D2" w:rsidP="00501B78">
            <w:pPr>
              <w:pStyle w:val="FieldText"/>
            </w:pPr>
          </w:p>
        </w:tc>
      </w:tr>
      <w:tr w:rsidR="008704D2" w:rsidTr="008704D2">
        <w:trPr>
          <w:trHeight w:val="431"/>
        </w:trPr>
        <w:tc>
          <w:tcPr>
            <w:tcW w:w="10800" w:type="dxa"/>
            <w:gridSpan w:val="2"/>
            <w:tcBorders>
              <w:top w:val="single" w:sz="4" w:space="0" w:color="auto"/>
              <w:left w:val="nil"/>
              <w:bottom w:val="single" w:sz="4" w:space="0" w:color="auto"/>
              <w:right w:val="nil"/>
            </w:tcBorders>
            <w:vAlign w:val="bottom"/>
          </w:tcPr>
          <w:p w:rsidR="008704D2" w:rsidRDefault="008704D2" w:rsidP="00501B78">
            <w:pPr>
              <w:pStyle w:val="FieldText"/>
            </w:pPr>
          </w:p>
        </w:tc>
      </w:tr>
      <w:tr w:rsidR="008704D2" w:rsidTr="008704D2">
        <w:trPr>
          <w:trHeight w:val="431"/>
        </w:trPr>
        <w:tc>
          <w:tcPr>
            <w:tcW w:w="10800" w:type="dxa"/>
            <w:gridSpan w:val="2"/>
            <w:tcBorders>
              <w:top w:val="single" w:sz="4" w:space="0" w:color="auto"/>
              <w:left w:val="nil"/>
              <w:bottom w:val="single" w:sz="4" w:space="0" w:color="auto"/>
              <w:right w:val="nil"/>
            </w:tcBorders>
            <w:vAlign w:val="bottom"/>
          </w:tcPr>
          <w:p w:rsidR="008704D2" w:rsidRDefault="008704D2" w:rsidP="00501B78">
            <w:pPr>
              <w:pStyle w:val="FieldText"/>
            </w:pPr>
          </w:p>
        </w:tc>
      </w:tr>
      <w:tr w:rsidR="008704D2" w:rsidTr="008704D2">
        <w:trPr>
          <w:trHeight w:val="431"/>
        </w:trPr>
        <w:tc>
          <w:tcPr>
            <w:tcW w:w="10800" w:type="dxa"/>
            <w:gridSpan w:val="2"/>
            <w:tcBorders>
              <w:top w:val="single" w:sz="4" w:space="0" w:color="auto"/>
              <w:left w:val="nil"/>
              <w:bottom w:val="single" w:sz="4" w:space="0" w:color="auto"/>
              <w:right w:val="nil"/>
            </w:tcBorders>
            <w:vAlign w:val="bottom"/>
          </w:tcPr>
          <w:p w:rsidR="008704D2" w:rsidRDefault="008704D2" w:rsidP="00501B78">
            <w:pPr>
              <w:pStyle w:val="FieldText"/>
            </w:pPr>
          </w:p>
        </w:tc>
      </w:tr>
      <w:tr w:rsidR="008704D2" w:rsidTr="008704D2">
        <w:trPr>
          <w:trHeight w:val="431"/>
        </w:trPr>
        <w:tc>
          <w:tcPr>
            <w:tcW w:w="10800" w:type="dxa"/>
            <w:gridSpan w:val="2"/>
            <w:tcBorders>
              <w:top w:val="single" w:sz="4" w:space="0" w:color="auto"/>
              <w:left w:val="nil"/>
              <w:bottom w:val="single" w:sz="4" w:space="0" w:color="auto"/>
              <w:right w:val="nil"/>
            </w:tcBorders>
            <w:vAlign w:val="bottom"/>
          </w:tcPr>
          <w:p w:rsidR="008704D2" w:rsidRDefault="008704D2" w:rsidP="00501B78">
            <w:pPr>
              <w:pStyle w:val="FieldText"/>
            </w:pPr>
          </w:p>
        </w:tc>
      </w:tr>
      <w:tr w:rsidR="008704D2" w:rsidTr="008704D2">
        <w:trPr>
          <w:trHeight w:val="431"/>
        </w:trPr>
        <w:tc>
          <w:tcPr>
            <w:tcW w:w="10800" w:type="dxa"/>
            <w:gridSpan w:val="2"/>
            <w:tcBorders>
              <w:top w:val="single" w:sz="4" w:space="0" w:color="auto"/>
              <w:left w:val="nil"/>
              <w:bottom w:val="single" w:sz="4" w:space="0" w:color="auto"/>
              <w:right w:val="nil"/>
            </w:tcBorders>
            <w:vAlign w:val="bottom"/>
          </w:tcPr>
          <w:p w:rsidR="008704D2" w:rsidRDefault="008704D2" w:rsidP="00501B78">
            <w:pPr>
              <w:pStyle w:val="FieldText"/>
            </w:pPr>
          </w:p>
        </w:tc>
      </w:tr>
      <w:tr w:rsidR="008704D2" w:rsidTr="008704D2">
        <w:trPr>
          <w:trHeight w:val="431"/>
        </w:trPr>
        <w:tc>
          <w:tcPr>
            <w:tcW w:w="10800" w:type="dxa"/>
            <w:gridSpan w:val="2"/>
            <w:tcBorders>
              <w:top w:val="single" w:sz="4" w:space="0" w:color="auto"/>
              <w:left w:val="nil"/>
              <w:bottom w:val="single" w:sz="4" w:space="0" w:color="auto"/>
              <w:right w:val="nil"/>
            </w:tcBorders>
            <w:vAlign w:val="bottom"/>
          </w:tcPr>
          <w:p w:rsidR="008704D2" w:rsidRDefault="008704D2" w:rsidP="00501B78">
            <w:pPr>
              <w:pStyle w:val="FieldText"/>
            </w:pPr>
          </w:p>
        </w:tc>
      </w:tr>
      <w:tr w:rsidR="008704D2" w:rsidTr="008704D2">
        <w:trPr>
          <w:trHeight w:val="431"/>
        </w:trPr>
        <w:tc>
          <w:tcPr>
            <w:tcW w:w="10800" w:type="dxa"/>
            <w:gridSpan w:val="2"/>
            <w:tcBorders>
              <w:top w:val="single" w:sz="4" w:space="0" w:color="auto"/>
              <w:left w:val="nil"/>
              <w:bottom w:val="single" w:sz="4" w:space="0" w:color="auto"/>
              <w:right w:val="nil"/>
            </w:tcBorders>
            <w:vAlign w:val="bottom"/>
          </w:tcPr>
          <w:p w:rsidR="008704D2" w:rsidRDefault="008704D2"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r w:rsidR="00445EA9" w:rsidTr="008704D2">
        <w:trPr>
          <w:trHeight w:val="431"/>
        </w:trPr>
        <w:tc>
          <w:tcPr>
            <w:tcW w:w="10800" w:type="dxa"/>
            <w:gridSpan w:val="2"/>
            <w:tcBorders>
              <w:top w:val="single" w:sz="4" w:space="0" w:color="auto"/>
              <w:left w:val="nil"/>
              <w:bottom w:val="single" w:sz="4" w:space="0" w:color="auto"/>
              <w:right w:val="nil"/>
            </w:tcBorders>
            <w:vAlign w:val="bottom"/>
          </w:tcPr>
          <w:p w:rsidR="00445EA9" w:rsidRDefault="00445EA9" w:rsidP="00501B78">
            <w:pPr>
              <w:pStyle w:val="FieldText"/>
            </w:pPr>
          </w:p>
        </w:tc>
      </w:tr>
    </w:tbl>
    <w:p w:rsidR="005F6E87" w:rsidRPr="004E34C6" w:rsidRDefault="005F6E87" w:rsidP="00CC6BB1"/>
    <w:sectPr w:rsidR="005F6E87" w:rsidRPr="004E34C6" w:rsidSect="0078533F">
      <w:headerReference w:type="even" r:id="rId14"/>
      <w:headerReference w:type="default" r:id="rId15"/>
      <w:foot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475" w:rsidRDefault="00863475" w:rsidP="0037203D">
      <w:r>
        <w:separator/>
      </w:r>
    </w:p>
  </w:endnote>
  <w:endnote w:type="continuationSeparator" w:id="0">
    <w:p w:rsidR="00863475" w:rsidRDefault="00863475" w:rsidP="0037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497575"/>
      <w:docPartObj>
        <w:docPartGallery w:val="Page Numbers (Bottom of Page)"/>
        <w:docPartUnique/>
      </w:docPartObj>
    </w:sdtPr>
    <w:sdtEndPr>
      <w:rPr>
        <w:noProof/>
      </w:rPr>
    </w:sdtEndPr>
    <w:sdtContent>
      <w:p w:rsidR="00A25F2D" w:rsidRDefault="00A25F2D" w:rsidP="00A25F2D">
        <w:pPr>
          <w:pStyle w:val="Footer"/>
        </w:pPr>
        <w:r>
          <w:t xml:space="preserve">                                                                                                  </w:t>
        </w:r>
        <w:r>
          <w:fldChar w:fldCharType="begin"/>
        </w:r>
        <w:r>
          <w:instrText xml:space="preserve"> PAGE   \* MERGEFORMAT </w:instrText>
        </w:r>
        <w:r>
          <w:fldChar w:fldCharType="separate"/>
        </w:r>
        <w:r w:rsidR="00886ECA">
          <w:rPr>
            <w:noProof/>
          </w:rPr>
          <w:t>1</w:t>
        </w:r>
        <w:r>
          <w:rPr>
            <w:noProof/>
          </w:rPr>
          <w:fldChar w:fldCharType="end"/>
        </w:r>
        <w:r>
          <w:rPr>
            <w:noProof/>
          </w:rPr>
          <w:t xml:space="preserve">                                 </w:t>
        </w:r>
        <w:r w:rsidRPr="00A25F2D">
          <w:t xml:space="preserve"> </w:t>
        </w:r>
        <w:r w:rsidR="00C22546">
          <w:t xml:space="preserve">      </w:t>
        </w:r>
        <w:r w:rsidR="003D6BF5">
          <w:t xml:space="preserve">                           </w:t>
        </w:r>
        <w:r w:rsidR="00C22546">
          <w:t xml:space="preserve"> </w:t>
        </w:r>
        <w:r w:rsidRPr="00D06D3A">
          <w:rPr>
            <w:b/>
          </w:rPr>
          <w:t>REV.</w:t>
        </w:r>
        <w:r w:rsidR="007D66A6">
          <w:rPr>
            <w:b/>
          </w:rPr>
          <w:t xml:space="preserve"> 3</w:t>
        </w:r>
        <w:r w:rsidRPr="00D06D3A">
          <w:rPr>
            <w:b/>
          </w:rPr>
          <w:t>/</w:t>
        </w:r>
        <w:r w:rsidR="007D66A6">
          <w:rPr>
            <w:b/>
          </w:rPr>
          <w:t>31</w:t>
        </w:r>
        <w:r w:rsidR="003D6BF5">
          <w:rPr>
            <w:b/>
          </w:rPr>
          <w:t>/</w:t>
        </w:r>
        <w:r w:rsidR="007D66A6">
          <w:rPr>
            <w:b/>
          </w:rPr>
          <w:t>17</w:t>
        </w:r>
      </w:p>
      <w:p w:rsidR="00A25F2D" w:rsidRDefault="00886ECA">
        <w:pPr>
          <w:pStyle w:val="Footer"/>
          <w:jc w:val="center"/>
        </w:pPr>
      </w:p>
    </w:sdtContent>
  </w:sdt>
  <w:p w:rsidR="0037203D" w:rsidRDefault="0037203D" w:rsidP="00A25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475" w:rsidRDefault="00863475" w:rsidP="0037203D">
      <w:r>
        <w:separator/>
      </w:r>
    </w:p>
  </w:footnote>
  <w:footnote w:type="continuationSeparator" w:id="0">
    <w:p w:rsidR="00863475" w:rsidRDefault="00863475" w:rsidP="00372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DEA" w:rsidRDefault="00886E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1685" o:spid="_x0000_s2050" type="#_x0000_t136" style="position:absolute;margin-left:0;margin-top:0;width:609.1pt;height:152.25pt;rotation:315;z-index:-251655168;mso-position-horizontal:center;mso-position-horizontal-relative:margin;mso-position-vertical:center;mso-position-vertical-relative:margin" o:allowincell="f" fillcolor="#a5a5a5 [2092]" stroked="f">
          <v:fill opacity=".5"/>
          <v:textpath style="font-family:&quot;Arial&quot;;font-size:1pt" string="Volunt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DEA" w:rsidRDefault="00886E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1686" o:spid="_x0000_s2051" type="#_x0000_t136" style="position:absolute;margin-left:0;margin-top:0;width:609.1pt;height:152.25pt;rotation:315;z-index:-251653120;mso-position-horizontal:center;mso-position-horizontal-relative:margin;mso-position-vertical:center;mso-position-vertical-relative:margin" o:allowincell="f" fillcolor="#a5a5a5 [2092]" stroked="f">
          <v:fill opacity=".5"/>
          <v:textpath style="font-family:&quot;Arial&quot;;font-size:1pt" string="Volunt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DEA" w:rsidRDefault="00886E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1684" o:spid="_x0000_s2049" type="#_x0000_t136" style="position:absolute;margin-left:0;margin-top:0;width:609.1pt;height:152.25pt;rotation:315;z-index:-251657216;mso-position-horizontal:center;mso-position-horizontal-relative:margin;mso-position-vertical:center;mso-position-vertical-relative:margin" o:allowincell="f" fillcolor="#a5a5a5 [2092]" stroked="f">
          <v:fill opacity=".5"/>
          <v:textpath style="font-family:&quot;Arial&quot;;font-size:1pt" string="Volunt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2602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3438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0A97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2C61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BA2A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E0D7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D071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C865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7209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1073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23B6E"/>
    <w:multiLevelType w:val="multilevel"/>
    <w:tmpl w:val="7970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3334F2"/>
    <w:multiLevelType w:val="multilevel"/>
    <w:tmpl w:val="C9BE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F10BB9"/>
    <w:multiLevelType w:val="multilevel"/>
    <w:tmpl w:val="C4B6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333B9"/>
    <w:multiLevelType w:val="multilevel"/>
    <w:tmpl w:val="05E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92650"/>
    <w:multiLevelType w:val="multilevel"/>
    <w:tmpl w:val="0D4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82773"/>
    <w:multiLevelType w:val="hybridMultilevel"/>
    <w:tmpl w:val="09CE8E58"/>
    <w:lvl w:ilvl="0" w:tplc="4E849002">
      <w:start w:val="1"/>
      <w:numFmt w:val="decimal"/>
      <w:pStyle w:val="ListParagraph"/>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A44D8E"/>
    <w:multiLevelType w:val="multilevel"/>
    <w:tmpl w:val="2614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CD570E"/>
    <w:multiLevelType w:val="multilevel"/>
    <w:tmpl w:val="1174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767E83"/>
    <w:multiLevelType w:val="multilevel"/>
    <w:tmpl w:val="8BF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00487"/>
    <w:multiLevelType w:val="multilevel"/>
    <w:tmpl w:val="ABAC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A4D70"/>
    <w:multiLevelType w:val="multilevel"/>
    <w:tmpl w:val="18C20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186678"/>
    <w:multiLevelType w:val="multilevel"/>
    <w:tmpl w:val="8774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E758E"/>
    <w:multiLevelType w:val="multilevel"/>
    <w:tmpl w:val="4F72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81EE3"/>
    <w:multiLevelType w:val="multilevel"/>
    <w:tmpl w:val="638C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F0D06"/>
    <w:multiLevelType w:val="multilevel"/>
    <w:tmpl w:val="8534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203436"/>
    <w:multiLevelType w:val="multilevel"/>
    <w:tmpl w:val="8E20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12"/>
  </w:num>
  <w:num w:numId="14">
    <w:abstractNumId w:val="21"/>
  </w:num>
  <w:num w:numId="15">
    <w:abstractNumId w:val="10"/>
  </w:num>
  <w:num w:numId="16">
    <w:abstractNumId w:val="23"/>
  </w:num>
  <w:num w:numId="17">
    <w:abstractNumId w:val="16"/>
  </w:num>
  <w:num w:numId="18">
    <w:abstractNumId w:val="20"/>
  </w:num>
  <w:num w:numId="19">
    <w:abstractNumId w:val="24"/>
  </w:num>
  <w:num w:numId="20">
    <w:abstractNumId w:val="17"/>
  </w:num>
  <w:num w:numId="21">
    <w:abstractNumId w:val="13"/>
  </w:num>
  <w:num w:numId="22">
    <w:abstractNumId w:val="22"/>
  </w:num>
  <w:num w:numId="23">
    <w:abstractNumId w:val="11"/>
  </w:num>
  <w:num w:numId="24">
    <w:abstractNumId w:val="14"/>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3F"/>
    <w:rsid w:val="000071F7"/>
    <w:rsid w:val="000264C5"/>
    <w:rsid w:val="0002798A"/>
    <w:rsid w:val="000406CB"/>
    <w:rsid w:val="0004698F"/>
    <w:rsid w:val="0004747E"/>
    <w:rsid w:val="00063B35"/>
    <w:rsid w:val="00075477"/>
    <w:rsid w:val="000758D5"/>
    <w:rsid w:val="00083002"/>
    <w:rsid w:val="00083C4E"/>
    <w:rsid w:val="00087B85"/>
    <w:rsid w:val="000A01F1"/>
    <w:rsid w:val="000C1163"/>
    <w:rsid w:val="000D2539"/>
    <w:rsid w:val="000F2DF4"/>
    <w:rsid w:val="000F6783"/>
    <w:rsid w:val="00120C95"/>
    <w:rsid w:val="00122378"/>
    <w:rsid w:val="0014663E"/>
    <w:rsid w:val="00154BC9"/>
    <w:rsid w:val="0017077D"/>
    <w:rsid w:val="00180664"/>
    <w:rsid w:val="00197CF4"/>
    <w:rsid w:val="001F43F0"/>
    <w:rsid w:val="001F6DEA"/>
    <w:rsid w:val="002123A6"/>
    <w:rsid w:val="00217D84"/>
    <w:rsid w:val="002323C5"/>
    <w:rsid w:val="00243337"/>
    <w:rsid w:val="00247290"/>
    <w:rsid w:val="00250014"/>
    <w:rsid w:val="00275BB5"/>
    <w:rsid w:val="00277CF7"/>
    <w:rsid w:val="002868F1"/>
    <w:rsid w:val="00286F6A"/>
    <w:rsid w:val="00291C8C"/>
    <w:rsid w:val="002A1ECE"/>
    <w:rsid w:val="002A2510"/>
    <w:rsid w:val="002B27FD"/>
    <w:rsid w:val="002B4D1D"/>
    <w:rsid w:val="002C10B1"/>
    <w:rsid w:val="002D0882"/>
    <w:rsid w:val="002D0D1C"/>
    <w:rsid w:val="002D222A"/>
    <w:rsid w:val="003076FD"/>
    <w:rsid w:val="00317005"/>
    <w:rsid w:val="0032482C"/>
    <w:rsid w:val="00335259"/>
    <w:rsid w:val="00350FE8"/>
    <w:rsid w:val="0037203D"/>
    <w:rsid w:val="003929F1"/>
    <w:rsid w:val="003A1B63"/>
    <w:rsid w:val="003A41A1"/>
    <w:rsid w:val="003B2326"/>
    <w:rsid w:val="003D156D"/>
    <w:rsid w:val="003D6BF5"/>
    <w:rsid w:val="003E3523"/>
    <w:rsid w:val="003E4636"/>
    <w:rsid w:val="00437ED0"/>
    <w:rsid w:val="00437F00"/>
    <w:rsid w:val="00440CD8"/>
    <w:rsid w:val="00443837"/>
    <w:rsid w:val="00445EA9"/>
    <w:rsid w:val="00450F66"/>
    <w:rsid w:val="00461739"/>
    <w:rsid w:val="00467865"/>
    <w:rsid w:val="0048685F"/>
    <w:rsid w:val="004A1437"/>
    <w:rsid w:val="004A4198"/>
    <w:rsid w:val="004A54EA"/>
    <w:rsid w:val="004B0578"/>
    <w:rsid w:val="004B0E51"/>
    <w:rsid w:val="004C4BAD"/>
    <w:rsid w:val="004C60A0"/>
    <w:rsid w:val="004E34C6"/>
    <w:rsid w:val="004F62AD"/>
    <w:rsid w:val="00501AE8"/>
    <w:rsid w:val="00501B78"/>
    <w:rsid w:val="00504B65"/>
    <w:rsid w:val="005114CE"/>
    <w:rsid w:val="0052122B"/>
    <w:rsid w:val="0053226C"/>
    <w:rsid w:val="005409B6"/>
    <w:rsid w:val="005557F6"/>
    <w:rsid w:val="00563778"/>
    <w:rsid w:val="005A3D03"/>
    <w:rsid w:val="005B4AE2"/>
    <w:rsid w:val="005E63CC"/>
    <w:rsid w:val="005F6E87"/>
    <w:rsid w:val="00611267"/>
    <w:rsid w:val="00613129"/>
    <w:rsid w:val="00617C65"/>
    <w:rsid w:val="00621DF0"/>
    <w:rsid w:val="00641575"/>
    <w:rsid w:val="00672B50"/>
    <w:rsid w:val="00672F6B"/>
    <w:rsid w:val="00691ECF"/>
    <w:rsid w:val="006A38A2"/>
    <w:rsid w:val="006D2635"/>
    <w:rsid w:val="006D779C"/>
    <w:rsid w:val="006E4F63"/>
    <w:rsid w:val="006E729E"/>
    <w:rsid w:val="007150D0"/>
    <w:rsid w:val="00741E59"/>
    <w:rsid w:val="00756CCA"/>
    <w:rsid w:val="007602AC"/>
    <w:rsid w:val="00774B67"/>
    <w:rsid w:val="0078533F"/>
    <w:rsid w:val="00793AC6"/>
    <w:rsid w:val="007A71DE"/>
    <w:rsid w:val="007B1190"/>
    <w:rsid w:val="007B199B"/>
    <w:rsid w:val="007B3501"/>
    <w:rsid w:val="007B6119"/>
    <w:rsid w:val="007D66A6"/>
    <w:rsid w:val="007E2A15"/>
    <w:rsid w:val="007E32E7"/>
    <w:rsid w:val="007F4464"/>
    <w:rsid w:val="0080425E"/>
    <w:rsid w:val="008107D6"/>
    <w:rsid w:val="00841645"/>
    <w:rsid w:val="00852EC6"/>
    <w:rsid w:val="0085507F"/>
    <w:rsid w:val="00863475"/>
    <w:rsid w:val="00867D06"/>
    <w:rsid w:val="008704D2"/>
    <w:rsid w:val="008736FA"/>
    <w:rsid w:val="00886ECA"/>
    <w:rsid w:val="0088782D"/>
    <w:rsid w:val="008A2C77"/>
    <w:rsid w:val="008B4D39"/>
    <w:rsid w:val="008B7081"/>
    <w:rsid w:val="008B7E17"/>
    <w:rsid w:val="008C7BF4"/>
    <w:rsid w:val="008E4BE2"/>
    <w:rsid w:val="008E72CF"/>
    <w:rsid w:val="00902964"/>
    <w:rsid w:val="00914B4E"/>
    <w:rsid w:val="00937437"/>
    <w:rsid w:val="00943660"/>
    <w:rsid w:val="0094790F"/>
    <w:rsid w:val="00966A0E"/>
    <w:rsid w:val="00966B90"/>
    <w:rsid w:val="009737B7"/>
    <w:rsid w:val="009802C4"/>
    <w:rsid w:val="00993D37"/>
    <w:rsid w:val="009976D9"/>
    <w:rsid w:val="00997A3E"/>
    <w:rsid w:val="009A4EA3"/>
    <w:rsid w:val="009A55DC"/>
    <w:rsid w:val="009B557C"/>
    <w:rsid w:val="009C220D"/>
    <w:rsid w:val="009C2B77"/>
    <w:rsid w:val="00A0390C"/>
    <w:rsid w:val="00A05C27"/>
    <w:rsid w:val="00A211B2"/>
    <w:rsid w:val="00A25F2D"/>
    <w:rsid w:val="00A2727E"/>
    <w:rsid w:val="00A35524"/>
    <w:rsid w:val="00A375C6"/>
    <w:rsid w:val="00A44117"/>
    <w:rsid w:val="00A74F99"/>
    <w:rsid w:val="00A82BA3"/>
    <w:rsid w:val="00A92012"/>
    <w:rsid w:val="00A94ACC"/>
    <w:rsid w:val="00AA0F80"/>
    <w:rsid w:val="00AB0DE5"/>
    <w:rsid w:val="00AB42CA"/>
    <w:rsid w:val="00AE6FA4"/>
    <w:rsid w:val="00AF035E"/>
    <w:rsid w:val="00AF52AE"/>
    <w:rsid w:val="00B03907"/>
    <w:rsid w:val="00B051E5"/>
    <w:rsid w:val="00B11811"/>
    <w:rsid w:val="00B311E1"/>
    <w:rsid w:val="00B46F56"/>
    <w:rsid w:val="00B4735C"/>
    <w:rsid w:val="00B773C4"/>
    <w:rsid w:val="00B77CB0"/>
    <w:rsid w:val="00B82012"/>
    <w:rsid w:val="00B90EC2"/>
    <w:rsid w:val="00B914EF"/>
    <w:rsid w:val="00BA268F"/>
    <w:rsid w:val="00BF654B"/>
    <w:rsid w:val="00C079CA"/>
    <w:rsid w:val="00C133F3"/>
    <w:rsid w:val="00C22546"/>
    <w:rsid w:val="00C255F7"/>
    <w:rsid w:val="00C30032"/>
    <w:rsid w:val="00C67741"/>
    <w:rsid w:val="00C67A34"/>
    <w:rsid w:val="00C74647"/>
    <w:rsid w:val="00C76039"/>
    <w:rsid w:val="00C76480"/>
    <w:rsid w:val="00C92FD6"/>
    <w:rsid w:val="00CC6598"/>
    <w:rsid w:val="00CC6BB1"/>
    <w:rsid w:val="00CE1608"/>
    <w:rsid w:val="00CF18C2"/>
    <w:rsid w:val="00D0400C"/>
    <w:rsid w:val="00D06D3A"/>
    <w:rsid w:val="00D14E73"/>
    <w:rsid w:val="00D327FE"/>
    <w:rsid w:val="00D6123B"/>
    <w:rsid w:val="00D6155E"/>
    <w:rsid w:val="00D67CC9"/>
    <w:rsid w:val="00D76A10"/>
    <w:rsid w:val="00D93596"/>
    <w:rsid w:val="00DA1246"/>
    <w:rsid w:val="00DC47A2"/>
    <w:rsid w:val="00DE1551"/>
    <w:rsid w:val="00DE7FB7"/>
    <w:rsid w:val="00E20DDA"/>
    <w:rsid w:val="00E32A8B"/>
    <w:rsid w:val="00E34875"/>
    <w:rsid w:val="00E36054"/>
    <w:rsid w:val="00E37E7B"/>
    <w:rsid w:val="00E46E04"/>
    <w:rsid w:val="00E52545"/>
    <w:rsid w:val="00E76506"/>
    <w:rsid w:val="00E87396"/>
    <w:rsid w:val="00E91135"/>
    <w:rsid w:val="00EC42A3"/>
    <w:rsid w:val="00EE5705"/>
    <w:rsid w:val="00EE6E2A"/>
    <w:rsid w:val="00F01170"/>
    <w:rsid w:val="00F03FC7"/>
    <w:rsid w:val="00F07933"/>
    <w:rsid w:val="00F12839"/>
    <w:rsid w:val="00F372FE"/>
    <w:rsid w:val="00F779C4"/>
    <w:rsid w:val="00F83033"/>
    <w:rsid w:val="00F86722"/>
    <w:rsid w:val="00F966AA"/>
    <w:rsid w:val="00FA573B"/>
    <w:rsid w:val="00FB538F"/>
    <w:rsid w:val="00FC3071"/>
    <w:rsid w:val="00FD5902"/>
    <w:rsid w:val="00FF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70662285-D38F-41C5-9BCD-9D7039C3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E51"/>
    <w:rPr>
      <w:rFonts w:asciiTheme="minorHAnsi" w:hAnsiTheme="minorHAnsi"/>
      <w:szCs w:val="24"/>
    </w:rPr>
  </w:style>
  <w:style w:type="paragraph" w:styleId="Heading1">
    <w:name w:val="heading 1"/>
    <w:basedOn w:val="Normal"/>
    <w:next w:val="Normal"/>
    <w:qFormat/>
    <w:rsid w:val="00D93596"/>
    <w:pPr>
      <w:spacing w:before="200" w:after="160"/>
      <w:outlineLvl w:val="0"/>
    </w:pPr>
    <w:rPr>
      <w:rFonts w:asciiTheme="majorHAnsi" w:hAnsiTheme="majorHAnsi"/>
      <w:b/>
      <w:sz w:val="28"/>
    </w:rPr>
  </w:style>
  <w:style w:type="paragraph" w:styleId="Heading2">
    <w:name w:val="heading 2"/>
    <w:basedOn w:val="Normal"/>
    <w:next w:val="Normal"/>
    <w:qFormat/>
    <w:rsid w:val="004B0E51"/>
    <w:pPr>
      <w:shd w:val="clear" w:color="auto" w:fill="404040" w:themeFill="text1" w:themeFillTint="BF"/>
      <w:spacing w:before="240" w:after="200"/>
      <w:jc w:val="center"/>
      <w:outlineLvl w:val="1"/>
    </w:pPr>
    <w:rPr>
      <w:b/>
      <w:color w:val="FFFFFF" w:themeColor="background1"/>
      <w:sz w:val="24"/>
    </w:rPr>
  </w:style>
  <w:style w:type="paragraph" w:styleId="Heading3">
    <w:name w:val="heading 3"/>
    <w:basedOn w:val="Normal"/>
    <w:next w:val="Normal"/>
    <w:qFormat/>
    <w:rsid w:val="00D6155E"/>
    <w:pPr>
      <w:jc w:val="center"/>
      <w:outlineLvl w:val="2"/>
    </w:pPr>
    <w:rPr>
      <w:b/>
      <w:color w:val="FFFFFF"/>
      <w:szCs w:val="20"/>
    </w:rPr>
  </w:style>
  <w:style w:type="paragraph" w:styleId="Heading4">
    <w:name w:val="heading 4"/>
    <w:basedOn w:val="Normal"/>
    <w:next w:val="Normal"/>
    <w:link w:val="Heading4Char"/>
    <w:uiPriority w:val="9"/>
    <w:semiHidden/>
    <w:unhideWhenUsed/>
    <w:qFormat/>
    <w:rsid w:val="007853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7150D0"/>
    <w:rPr>
      <w:b/>
      <w:szCs w:val="19"/>
    </w:rPr>
  </w:style>
  <w:style w:type="character" w:customStyle="1" w:styleId="FieldTextChar">
    <w:name w:val="Field Text Char"/>
    <w:basedOn w:val="DefaultParagraphFont"/>
    <w:link w:val="FieldText"/>
    <w:rsid w:val="007150D0"/>
    <w:rPr>
      <w:rFonts w:ascii="Arial" w:hAnsi="Arial"/>
      <w:b/>
      <w:szCs w:val="19"/>
      <w:lang w:val="en-US" w:eastAsia="en-US" w:bidi="ar-SA"/>
    </w:rPr>
  </w:style>
  <w:style w:type="table" w:styleId="TableGrid">
    <w:name w:val="Table Grid"/>
    <w:basedOn w:val="TableNormal"/>
    <w:uiPriority w:val="59"/>
    <w:rsid w:val="0035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4B0E51"/>
    <w:pPr>
      <w:jc w:val="right"/>
    </w:pPr>
    <w:rPr>
      <w:b/>
      <w:color w:val="595959" w:themeColor="text1" w:themeTint="A6"/>
      <w:sz w:val="36"/>
    </w:rPr>
  </w:style>
  <w:style w:type="paragraph" w:styleId="ListParagraph">
    <w:name w:val="List Paragraph"/>
    <w:basedOn w:val="Normal"/>
    <w:uiPriority w:val="34"/>
    <w:qFormat/>
    <w:rsid w:val="007150D0"/>
    <w:pPr>
      <w:numPr>
        <w:numId w:val="11"/>
      </w:numPr>
      <w:spacing w:after="240"/>
    </w:pPr>
    <w:rPr>
      <w:szCs w:val="16"/>
    </w:rPr>
  </w:style>
  <w:style w:type="paragraph" w:styleId="TOC4">
    <w:name w:val="toc 4"/>
    <w:basedOn w:val="Normal"/>
    <w:next w:val="Normal"/>
    <w:autoRedefine/>
    <w:uiPriority w:val="39"/>
    <w:semiHidden/>
    <w:unhideWhenUsed/>
    <w:rsid w:val="004B0E51"/>
    <w:pPr>
      <w:spacing w:after="100"/>
    </w:pPr>
  </w:style>
  <w:style w:type="character" w:styleId="PlaceholderText">
    <w:name w:val="Placeholder Text"/>
    <w:basedOn w:val="DefaultParagraphFont"/>
    <w:uiPriority w:val="99"/>
    <w:semiHidden/>
    <w:rsid w:val="004B0E51"/>
    <w:rPr>
      <w:color w:val="808080"/>
    </w:rPr>
  </w:style>
  <w:style w:type="character" w:customStyle="1" w:styleId="Heading4Char">
    <w:name w:val="Heading 4 Char"/>
    <w:basedOn w:val="DefaultParagraphFont"/>
    <w:link w:val="Heading4"/>
    <w:uiPriority w:val="9"/>
    <w:semiHidden/>
    <w:rsid w:val="0078533F"/>
    <w:rPr>
      <w:rFonts w:asciiTheme="majorHAnsi" w:eastAsiaTheme="majorEastAsia" w:hAnsiTheme="majorHAnsi" w:cstheme="majorBidi"/>
      <w:i/>
      <w:iCs/>
      <w:color w:val="365F91" w:themeColor="accent1" w:themeShade="BF"/>
      <w:szCs w:val="24"/>
    </w:rPr>
  </w:style>
  <w:style w:type="paragraph" w:styleId="NormalWeb">
    <w:name w:val="Normal (Web)"/>
    <w:basedOn w:val="Normal"/>
    <w:uiPriority w:val="99"/>
    <w:unhideWhenUsed/>
    <w:rsid w:val="003E3523"/>
    <w:pPr>
      <w:spacing w:before="100" w:beforeAutospacing="1" w:after="100" w:afterAutospacing="1"/>
    </w:pPr>
    <w:rPr>
      <w:rFonts w:ascii="Cambria Math" w:hAnsi="Cambria Math" w:cs="Cambria Math"/>
      <w:sz w:val="24"/>
    </w:rPr>
  </w:style>
  <w:style w:type="paragraph" w:styleId="Header">
    <w:name w:val="header"/>
    <w:basedOn w:val="Normal"/>
    <w:link w:val="HeaderChar"/>
    <w:uiPriority w:val="99"/>
    <w:unhideWhenUsed/>
    <w:rsid w:val="0037203D"/>
    <w:pPr>
      <w:tabs>
        <w:tab w:val="center" w:pos="4680"/>
        <w:tab w:val="right" w:pos="9360"/>
      </w:tabs>
    </w:pPr>
  </w:style>
  <w:style w:type="character" w:customStyle="1" w:styleId="HeaderChar">
    <w:name w:val="Header Char"/>
    <w:basedOn w:val="DefaultParagraphFont"/>
    <w:link w:val="Header"/>
    <w:uiPriority w:val="99"/>
    <w:rsid w:val="0037203D"/>
    <w:rPr>
      <w:rFonts w:asciiTheme="minorHAnsi" w:hAnsiTheme="minorHAnsi"/>
      <w:szCs w:val="24"/>
    </w:rPr>
  </w:style>
  <w:style w:type="paragraph" w:styleId="Footer">
    <w:name w:val="footer"/>
    <w:basedOn w:val="Normal"/>
    <w:link w:val="FooterChar"/>
    <w:uiPriority w:val="99"/>
    <w:unhideWhenUsed/>
    <w:rsid w:val="0037203D"/>
    <w:pPr>
      <w:tabs>
        <w:tab w:val="center" w:pos="4680"/>
        <w:tab w:val="right" w:pos="9360"/>
      </w:tabs>
    </w:pPr>
  </w:style>
  <w:style w:type="character" w:customStyle="1" w:styleId="FooterChar">
    <w:name w:val="Footer Char"/>
    <w:basedOn w:val="DefaultParagraphFont"/>
    <w:link w:val="Footer"/>
    <w:uiPriority w:val="99"/>
    <w:rsid w:val="0037203D"/>
    <w:rPr>
      <w:rFonts w:asciiTheme="minorHAnsi" w:hAnsiTheme="minorHAnsi"/>
      <w:szCs w:val="24"/>
    </w:rPr>
  </w:style>
  <w:style w:type="character" w:styleId="Hyperlink">
    <w:name w:val="Hyperlink"/>
    <w:basedOn w:val="DefaultParagraphFont"/>
    <w:uiPriority w:val="99"/>
    <w:unhideWhenUsed/>
    <w:rsid w:val="00966A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009434">
      <w:bodyDiv w:val="1"/>
      <w:marLeft w:val="0"/>
      <w:marRight w:val="0"/>
      <w:marTop w:val="0"/>
      <w:marBottom w:val="0"/>
      <w:divBdr>
        <w:top w:val="none" w:sz="0" w:space="0" w:color="auto"/>
        <w:left w:val="none" w:sz="0" w:space="0" w:color="auto"/>
        <w:bottom w:val="none" w:sz="0" w:space="0" w:color="auto"/>
        <w:right w:val="none" w:sz="0" w:space="0" w:color="auto"/>
      </w:divBdr>
    </w:div>
    <w:div w:id="1681665545">
      <w:bodyDiv w:val="1"/>
      <w:marLeft w:val="0"/>
      <w:marRight w:val="0"/>
      <w:marTop w:val="0"/>
      <w:marBottom w:val="0"/>
      <w:divBdr>
        <w:top w:val="none" w:sz="0" w:space="0" w:color="auto"/>
        <w:left w:val="none" w:sz="0" w:space="0" w:color="auto"/>
        <w:bottom w:val="none" w:sz="0" w:space="0" w:color="auto"/>
        <w:right w:val="none" w:sz="0" w:space="0" w:color="auto"/>
      </w:divBdr>
      <w:divsChild>
        <w:div w:id="423576076">
          <w:marLeft w:val="0"/>
          <w:marRight w:val="0"/>
          <w:marTop w:val="0"/>
          <w:marBottom w:val="0"/>
          <w:divBdr>
            <w:top w:val="none" w:sz="0" w:space="0" w:color="auto"/>
            <w:left w:val="none" w:sz="0" w:space="0" w:color="auto"/>
            <w:bottom w:val="none" w:sz="0" w:space="0" w:color="auto"/>
            <w:right w:val="none" w:sz="0" w:space="0" w:color="auto"/>
          </w:divBdr>
          <w:divsChild>
            <w:div w:id="1326712596">
              <w:marLeft w:val="0"/>
              <w:marRight w:val="0"/>
              <w:marTop w:val="0"/>
              <w:marBottom w:val="0"/>
              <w:divBdr>
                <w:top w:val="none" w:sz="0" w:space="0" w:color="auto"/>
                <w:left w:val="none" w:sz="0" w:space="0" w:color="auto"/>
                <w:bottom w:val="none" w:sz="0" w:space="0" w:color="auto"/>
                <w:right w:val="none" w:sz="0" w:space="0" w:color="auto"/>
              </w:divBdr>
              <w:divsChild>
                <w:div w:id="4789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01773">
      <w:bodyDiv w:val="1"/>
      <w:marLeft w:val="0"/>
      <w:marRight w:val="0"/>
      <w:marTop w:val="0"/>
      <w:marBottom w:val="0"/>
      <w:divBdr>
        <w:top w:val="none" w:sz="0" w:space="0" w:color="auto"/>
        <w:left w:val="none" w:sz="0" w:space="0" w:color="auto"/>
        <w:bottom w:val="none" w:sz="0" w:space="0" w:color="auto"/>
        <w:right w:val="none" w:sz="0" w:space="0" w:color="auto"/>
      </w:divBdr>
      <w:divsChild>
        <w:div w:id="1106271709">
          <w:marLeft w:val="0"/>
          <w:marRight w:val="0"/>
          <w:marTop w:val="0"/>
          <w:marBottom w:val="0"/>
          <w:divBdr>
            <w:top w:val="none" w:sz="0" w:space="0" w:color="auto"/>
            <w:left w:val="none" w:sz="0" w:space="0" w:color="auto"/>
            <w:bottom w:val="none" w:sz="0" w:space="0" w:color="auto"/>
            <w:right w:val="none" w:sz="0" w:space="0" w:color="auto"/>
          </w:divBdr>
          <w:divsChild>
            <w:div w:id="253362314">
              <w:marLeft w:val="0"/>
              <w:marRight w:val="0"/>
              <w:marTop w:val="0"/>
              <w:marBottom w:val="0"/>
              <w:divBdr>
                <w:top w:val="none" w:sz="0" w:space="0" w:color="auto"/>
                <w:left w:val="none" w:sz="0" w:space="0" w:color="auto"/>
                <w:bottom w:val="none" w:sz="0" w:space="0" w:color="auto"/>
                <w:right w:val="none" w:sz="0" w:space="0" w:color="auto"/>
              </w:divBdr>
              <w:divsChild>
                <w:div w:id="334843963">
                  <w:marLeft w:val="0"/>
                  <w:marRight w:val="0"/>
                  <w:marTop w:val="0"/>
                  <w:marBottom w:val="0"/>
                  <w:divBdr>
                    <w:top w:val="none" w:sz="0" w:space="0" w:color="auto"/>
                    <w:left w:val="none" w:sz="0" w:space="0" w:color="auto"/>
                    <w:bottom w:val="none" w:sz="0" w:space="0" w:color="auto"/>
                    <w:right w:val="none" w:sz="0" w:space="0" w:color="auto"/>
                  </w:divBdr>
                  <w:divsChild>
                    <w:div w:id="20097457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blicrecords@justiceadmin.or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ublicrecords@justiceadmi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justiceadmin.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justiceadmin.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stubbs\AppData\Roaming\Microsoft\Templates\Employee%20referr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41E05-5070-410A-85B7-0736C7C9A9AE}">
  <ds:schemaRefs>
    <ds:schemaRef ds:uri="http://schemas.microsoft.com/sharepoint/v3/contenttype/forms"/>
  </ds:schemaRefs>
</ds:datastoreItem>
</file>

<file path=customXml/itemProps2.xml><?xml version="1.0" encoding="utf-8"?>
<ds:datastoreItem xmlns:ds="http://schemas.openxmlformats.org/officeDocument/2006/customXml" ds:itemID="{BF76D346-A962-4DBB-8427-49AECD23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referral form</Template>
  <TotalTime>0</TotalTime>
  <Pages>4</Pages>
  <Words>631</Words>
  <Characters>3530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Public Record Request form</vt:lpstr>
    </vt:vector>
  </TitlesOfParts>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Record Request form</dc:title>
  <dc:creator>susan.stubbs</dc:creator>
  <cp:keywords/>
  <cp:lastModifiedBy>Metz, Shawna</cp:lastModifiedBy>
  <cp:revision>2</cp:revision>
  <cp:lastPrinted>2016-12-08T13:42:00Z</cp:lastPrinted>
  <dcterms:created xsi:type="dcterms:W3CDTF">2020-08-28T17:47:00Z</dcterms:created>
  <dcterms:modified xsi:type="dcterms:W3CDTF">2020-08-28T17:47:00Z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TC010194641033</vt:lpwstr>
  </property>
</Properties>
</file>